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8407B" w14:textId="1DD1349B" w:rsidR="00A917EB" w:rsidRPr="00A9119C" w:rsidRDefault="00A917EB" w:rsidP="006542A6">
      <w:pPr>
        <w:pStyle w:val="ART2"/>
        <w:spacing w:before="120"/>
        <w:rPr>
          <w:rFonts w:ascii="Arial" w:hAnsi="Arial" w:cs="Arial"/>
        </w:rPr>
      </w:pPr>
      <w:r w:rsidRPr="00A9119C">
        <w:rPr>
          <w:rFonts w:ascii="Arial" w:hAnsi="Arial" w:cs="Arial"/>
        </w:rPr>
        <w:t>GENERAL</w:t>
      </w:r>
      <w:r w:rsidR="004702BB" w:rsidRPr="00A9119C">
        <w:rPr>
          <w:rFonts w:ascii="Arial" w:hAnsi="Arial" w:cs="Arial"/>
        </w:rPr>
        <w:t xml:space="preserve"> </w:t>
      </w:r>
    </w:p>
    <w:p w14:paraId="290E660F" w14:textId="77777777" w:rsidR="00BF551D" w:rsidRPr="0096461E" w:rsidRDefault="00BF551D" w:rsidP="008F4474">
      <w:pPr>
        <w:pStyle w:val="SPECPARANUM2"/>
      </w:pPr>
      <w:r w:rsidRPr="0096461E">
        <w:t>SUMMARY</w:t>
      </w:r>
    </w:p>
    <w:p w14:paraId="286E09D8" w14:textId="77777777" w:rsidR="00BF551D" w:rsidRPr="0096461E" w:rsidRDefault="00BF551D" w:rsidP="008F4474">
      <w:pPr>
        <w:pStyle w:val="SPECPARANUM3"/>
      </w:pPr>
      <w:r w:rsidRPr="0096461E">
        <w:t xml:space="preserve">Section includes: </w:t>
      </w:r>
    </w:p>
    <w:p w14:paraId="207C6662" w14:textId="77777777" w:rsidR="00251C6D" w:rsidRDefault="00251C6D" w:rsidP="008F4474">
      <w:pPr>
        <w:pStyle w:val="SPECPARANUM4"/>
      </w:pPr>
      <w:r>
        <w:t>Summary of sustainable building requirements for the project to comply with the University of Washington Green Building Standard v2.</w:t>
      </w:r>
    </w:p>
    <w:p w14:paraId="78DCB05B" w14:textId="77777777" w:rsidR="00BF551D" w:rsidRDefault="00BF551D" w:rsidP="008F4474">
      <w:pPr>
        <w:pStyle w:val="SPECPARANUM4"/>
      </w:pPr>
      <w:r w:rsidRPr="0096461E">
        <w:t>Related performance and administrative requirements.</w:t>
      </w:r>
    </w:p>
    <w:p w14:paraId="45668819" w14:textId="77777777" w:rsidR="00BF551D" w:rsidRPr="00A9119C" w:rsidRDefault="00BF551D" w:rsidP="00BF551D">
      <w:pPr>
        <w:pStyle w:val="ART2"/>
        <w:numPr>
          <w:ilvl w:val="0"/>
          <w:numId w:val="0"/>
        </w:numPr>
        <w:spacing w:before="120"/>
        <w:rPr>
          <w:rFonts w:ascii="Arial" w:hAnsi="Arial" w:cs="Arial"/>
        </w:rPr>
      </w:pPr>
      <w:r w:rsidRPr="00A9119C">
        <w:rPr>
          <w:rFonts w:ascii="Arial" w:hAnsi="Arial" w:cs="Arial"/>
        </w:rPr>
        <w:t>______________________________________________________________________________</w:t>
      </w:r>
    </w:p>
    <w:p w14:paraId="097FF66F" w14:textId="3856CF92" w:rsidR="00BF551D" w:rsidRDefault="00BF551D" w:rsidP="00BF551D">
      <w:pPr>
        <w:pStyle w:val="ART2"/>
        <w:numPr>
          <w:ilvl w:val="0"/>
          <w:numId w:val="0"/>
        </w:numPr>
        <w:spacing w:before="120"/>
        <w:rPr>
          <w:rFonts w:ascii="Arial" w:hAnsi="Arial" w:cs="Arial"/>
        </w:rPr>
      </w:pPr>
      <w:r w:rsidRPr="00A9119C">
        <w:rPr>
          <w:rFonts w:ascii="Arial" w:hAnsi="Arial" w:cs="Arial"/>
          <w:highlight w:val="yellow"/>
        </w:rPr>
        <w:t>Specifier – Consult wit</w:t>
      </w:r>
      <w:r w:rsidRPr="004D4E1A">
        <w:rPr>
          <w:rFonts w:ascii="Arial" w:hAnsi="Arial" w:cs="Arial"/>
          <w:highlight w:val="yellow"/>
        </w:rPr>
        <w:t xml:space="preserve">h the </w:t>
      </w:r>
      <w:r w:rsidR="0044736A" w:rsidRPr="004D4E1A">
        <w:rPr>
          <w:rFonts w:ascii="Arial" w:hAnsi="Arial" w:cs="Arial"/>
          <w:highlight w:val="yellow"/>
        </w:rPr>
        <w:t>PDG PM</w:t>
      </w:r>
      <w:r w:rsidR="00411773" w:rsidRPr="004D4E1A">
        <w:rPr>
          <w:rFonts w:ascii="Arial" w:hAnsi="Arial" w:cs="Arial"/>
          <w:highlight w:val="yellow"/>
        </w:rPr>
        <w:t xml:space="preserve"> or</w:t>
      </w:r>
      <w:r w:rsidR="0044736A" w:rsidRPr="004D4E1A">
        <w:rPr>
          <w:rFonts w:ascii="Arial" w:hAnsi="Arial" w:cs="Arial"/>
          <w:highlight w:val="yellow"/>
        </w:rPr>
        <w:t xml:space="preserve"> GBS</w:t>
      </w:r>
      <w:r w:rsidR="00411773" w:rsidRPr="004D4E1A">
        <w:rPr>
          <w:rFonts w:ascii="Arial" w:hAnsi="Arial" w:cs="Arial"/>
          <w:highlight w:val="yellow"/>
        </w:rPr>
        <w:t xml:space="preserve"> </w:t>
      </w:r>
      <w:r w:rsidR="0044736A" w:rsidRPr="004D4E1A">
        <w:rPr>
          <w:rFonts w:ascii="Arial" w:hAnsi="Arial" w:cs="Arial"/>
          <w:highlight w:val="yellow"/>
        </w:rPr>
        <w:t>PM</w:t>
      </w:r>
      <w:r w:rsidR="00411773" w:rsidRPr="004D4E1A">
        <w:rPr>
          <w:rFonts w:ascii="Arial" w:hAnsi="Arial" w:cs="Arial"/>
          <w:highlight w:val="yellow"/>
        </w:rPr>
        <w:t xml:space="preserve"> to determine the applicable GBS Project Tier</w:t>
      </w:r>
      <w:r w:rsidR="004D4E1A" w:rsidRPr="00E10BCD">
        <w:rPr>
          <w:rFonts w:ascii="Arial" w:hAnsi="Arial" w:cs="Arial"/>
          <w:highlight w:val="yellow"/>
        </w:rPr>
        <w:t xml:space="preserve"> and update in section 1.4</w:t>
      </w:r>
      <w:r w:rsidR="006720C5">
        <w:rPr>
          <w:rFonts w:ascii="Arial" w:hAnsi="Arial" w:cs="Arial"/>
          <w:highlight w:val="yellow"/>
        </w:rPr>
        <w:t>(</w:t>
      </w:r>
      <w:r w:rsidR="004D4E1A" w:rsidRPr="00E10BCD">
        <w:rPr>
          <w:rFonts w:ascii="Arial" w:hAnsi="Arial" w:cs="Arial"/>
          <w:highlight w:val="yellow"/>
        </w:rPr>
        <w:t>A</w:t>
      </w:r>
      <w:r w:rsidR="006720C5">
        <w:rPr>
          <w:rFonts w:ascii="Arial" w:hAnsi="Arial" w:cs="Arial"/>
        </w:rPr>
        <w:t>)</w:t>
      </w:r>
      <w:r w:rsidR="00D77768">
        <w:rPr>
          <w:rFonts w:ascii="Arial" w:hAnsi="Arial" w:cs="Arial"/>
        </w:rPr>
        <w:t>.</w:t>
      </w:r>
    </w:p>
    <w:p w14:paraId="68985621" w14:textId="615B3184" w:rsidR="00E10F1E" w:rsidRPr="004D4E1A" w:rsidRDefault="00E10F1E" w:rsidP="00BF551D">
      <w:pPr>
        <w:pStyle w:val="ART2"/>
        <w:numPr>
          <w:ilvl w:val="0"/>
          <w:numId w:val="0"/>
        </w:numPr>
        <w:spacing w:before="120"/>
        <w:rPr>
          <w:rFonts w:ascii="Arial" w:hAnsi="Arial" w:cs="Arial"/>
        </w:rPr>
      </w:pPr>
      <w:r w:rsidRPr="004D4E1A">
        <w:rPr>
          <w:rFonts w:ascii="Arial" w:hAnsi="Arial" w:cs="Arial"/>
          <w:highlight w:val="yellow"/>
        </w:rPr>
        <w:t xml:space="preserve">Consult with the PDG PM to determine the applicable </w:t>
      </w:r>
      <w:r w:rsidRPr="00E10BCD">
        <w:rPr>
          <w:rFonts w:ascii="Arial" w:hAnsi="Arial" w:cs="Arial"/>
          <w:highlight w:val="yellow"/>
        </w:rPr>
        <w:t>Facilit</w:t>
      </w:r>
      <w:r w:rsidRPr="004D4E1A">
        <w:rPr>
          <w:rFonts w:ascii="Arial" w:hAnsi="Arial" w:cs="Arial"/>
          <w:highlight w:val="yellow"/>
        </w:rPr>
        <w:t>ies</w:t>
      </w:r>
      <w:r w:rsidRPr="00E10BCD">
        <w:rPr>
          <w:rFonts w:ascii="Arial" w:hAnsi="Arial" w:cs="Arial"/>
          <w:highlight w:val="yellow"/>
        </w:rPr>
        <w:t xml:space="preserve"> Design Standard the project is vested under</w:t>
      </w:r>
      <w:r w:rsidR="004D4E1A">
        <w:rPr>
          <w:rFonts w:ascii="Arial" w:hAnsi="Arial" w:cs="Arial"/>
          <w:highlight w:val="yellow"/>
        </w:rPr>
        <w:t xml:space="preserve"> and update in 1.2</w:t>
      </w:r>
      <w:r w:rsidR="006720C5">
        <w:rPr>
          <w:rFonts w:ascii="Arial" w:hAnsi="Arial" w:cs="Arial"/>
          <w:highlight w:val="yellow"/>
        </w:rPr>
        <w:t>(</w:t>
      </w:r>
      <w:r w:rsidR="004D4E1A">
        <w:rPr>
          <w:rFonts w:ascii="Arial" w:hAnsi="Arial" w:cs="Arial"/>
          <w:highlight w:val="yellow"/>
        </w:rPr>
        <w:t>B</w:t>
      </w:r>
      <w:r w:rsidR="006720C5">
        <w:rPr>
          <w:rFonts w:ascii="Arial" w:hAnsi="Arial" w:cs="Arial"/>
          <w:highlight w:val="yellow"/>
        </w:rPr>
        <w:t>)</w:t>
      </w:r>
      <w:r w:rsidRPr="00E10BCD">
        <w:rPr>
          <w:rFonts w:ascii="Arial" w:hAnsi="Arial" w:cs="Arial"/>
          <w:highlight w:val="yellow"/>
        </w:rPr>
        <w:t>.</w:t>
      </w:r>
    </w:p>
    <w:p w14:paraId="7835CC9B" w14:textId="66FF1260" w:rsidR="001267F1" w:rsidRDefault="004D4E1A" w:rsidP="001267F1">
      <w:pPr>
        <w:pStyle w:val="ART2"/>
        <w:numPr>
          <w:ilvl w:val="0"/>
          <w:numId w:val="0"/>
        </w:numPr>
        <w:spacing w:before="120"/>
        <w:rPr>
          <w:rFonts w:ascii="Arial" w:hAnsi="Arial" w:cs="Arial"/>
        </w:rPr>
      </w:pPr>
      <w:r>
        <w:rPr>
          <w:rFonts w:ascii="Arial" w:hAnsi="Arial" w:cs="Arial"/>
          <w:highlight w:val="cyan"/>
        </w:rPr>
        <w:t xml:space="preserve">Consult with the PDG PM or GBS PM to determine if the Washington Buy Clean Buy Fair (BCBF) requirements are </w:t>
      </w:r>
      <w:r w:rsidRPr="00D77768">
        <w:rPr>
          <w:rFonts w:ascii="Arial" w:hAnsi="Arial" w:cs="Arial"/>
          <w:highlight w:val="cyan"/>
        </w:rPr>
        <w:t xml:space="preserve">applicable. </w:t>
      </w:r>
      <w:r w:rsidRPr="00E10BCD">
        <w:rPr>
          <w:rFonts w:ascii="Arial" w:hAnsi="Arial" w:cs="Arial"/>
          <w:highlight w:val="cyan"/>
        </w:rPr>
        <w:t xml:space="preserve">If BCBF is not applicable, </w:t>
      </w:r>
      <w:r w:rsidR="001267F1" w:rsidRPr="00E10BCD">
        <w:rPr>
          <w:rFonts w:ascii="Arial" w:hAnsi="Arial" w:cs="Arial"/>
          <w:highlight w:val="cyan"/>
        </w:rPr>
        <w:t>delete</w:t>
      </w:r>
      <w:r w:rsidRPr="00E10BCD">
        <w:rPr>
          <w:rFonts w:ascii="Arial" w:hAnsi="Arial" w:cs="Arial"/>
          <w:highlight w:val="cyan"/>
        </w:rPr>
        <w:t xml:space="preserve"> the blue high</w:t>
      </w:r>
      <w:r w:rsidR="004B695C">
        <w:rPr>
          <w:rFonts w:ascii="Arial" w:hAnsi="Arial" w:cs="Arial"/>
          <w:highlight w:val="cyan"/>
        </w:rPr>
        <w:t xml:space="preserve">lighted text. If BCBF is applicable, </w:t>
      </w:r>
      <w:r w:rsidRPr="00E10BCD">
        <w:rPr>
          <w:rFonts w:ascii="Arial" w:hAnsi="Arial" w:cs="Arial"/>
          <w:highlight w:val="cyan"/>
        </w:rPr>
        <w:t xml:space="preserve">unhighlight </w:t>
      </w:r>
      <w:r w:rsidR="004B695C">
        <w:rPr>
          <w:rFonts w:ascii="Arial" w:hAnsi="Arial" w:cs="Arial"/>
          <w:highlight w:val="cyan"/>
        </w:rPr>
        <w:t>the blue highlighted text</w:t>
      </w:r>
      <w:r w:rsidR="001267F1" w:rsidRPr="00E10BCD">
        <w:rPr>
          <w:rFonts w:ascii="Arial" w:hAnsi="Arial" w:cs="Arial"/>
          <w:highlight w:val="cyan"/>
        </w:rPr>
        <w:t>.</w:t>
      </w:r>
    </w:p>
    <w:p w14:paraId="48BE0774" w14:textId="369C39EE" w:rsidR="004D4E1A" w:rsidRDefault="004D4E1A" w:rsidP="001267F1">
      <w:pPr>
        <w:pStyle w:val="ART2"/>
        <w:numPr>
          <w:ilvl w:val="0"/>
          <w:numId w:val="0"/>
        </w:numPr>
        <w:spacing w:before="120"/>
        <w:rPr>
          <w:rFonts w:ascii="Arial" w:hAnsi="Arial" w:cs="Arial"/>
          <w:i/>
        </w:rPr>
      </w:pPr>
      <w:r w:rsidRPr="00E10BCD">
        <w:rPr>
          <w:rFonts w:ascii="Arial" w:hAnsi="Arial" w:cs="Arial"/>
          <w:highlight w:val="yellow"/>
        </w:rPr>
        <w:t xml:space="preserve">Delete these instructions when the above are </w:t>
      </w:r>
      <w:r w:rsidR="00D77768" w:rsidRPr="00E10BCD">
        <w:rPr>
          <w:rFonts w:ascii="Arial" w:hAnsi="Arial" w:cs="Arial"/>
          <w:highlight w:val="yellow"/>
        </w:rPr>
        <w:t>tasks are completed.</w:t>
      </w:r>
    </w:p>
    <w:p w14:paraId="0D1DC184" w14:textId="440A95BE" w:rsidR="00BF551D" w:rsidRPr="00BF551D" w:rsidRDefault="00411773" w:rsidP="00BF551D">
      <w:pPr>
        <w:pStyle w:val="ART2"/>
        <w:numPr>
          <w:ilvl w:val="0"/>
          <w:numId w:val="0"/>
        </w:numPr>
        <w:spacing w:before="120"/>
        <w:rPr>
          <w:rFonts w:ascii="Arial" w:hAnsi="Arial" w:cs="Arial"/>
          <w:i/>
        </w:rPr>
      </w:pPr>
      <w:r w:rsidRPr="00A9119C">
        <w:rPr>
          <w:rFonts w:ascii="Arial" w:hAnsi="Arial" w:cs="Arial"/>
        </w:rPr>
        <w:t>____</w:t>
      </w:r>
      <w:r w:rsidR="00BF551D" w:rsidRPr="00A9119C">
        <w:rPr>
          <w:rFonts w:ascii="Arial" w:hAnsi="Arial" w:cs="Arial"/>
        </w:rPr>
        <w:t>__________________________________________________________________________</w:t>
      </w:r>
    </w:p>
    <w:p w14:paraId="4995997A" w14:textId="77777777" w:rsidR="00BF551D" w:rsidRDefault="00BF551D" w:rsidP="00BF551D">
      <w:pPr>
        <w:pStyle w:val="ART2"/>
        <w:numPr>
          <w:ilvl w:val="0"/>
          <w:numId w:val="0"/>
        </w:numPr>
      </w:pPr>
    </w:p>
    <w:p w14:paraId="0B2DC3D3" w14:textId="77777777" w:rsidR="00BF551D" w:rsidRPr="0096461E" w:rsidRDefault="00BF551D" w:rsidP="008F4474">
      <w:pPr>
        <w:pStyle w:val="SPECPARANUM3"/>
      </w:pPr>
      <w:r w:rsidRPr="0096461E">
        <w:t>Related sections:</w:t>
      </w:r>
    </w:p>
    <w:p w14:paraId="75BE3BB5" w14:textId="77777777" w:rsidR="00BF551D" w:rsidRPr="0096461E" w:rsidRDefault="00BF551D" w:rsidP="008F4474">
      <w:pPr>
        <w:pStyle w:val="SPECPARANUM4"/>
      </w:pPr>
      <w:r w:rsidRPr="0096461E">
        <w:t>General Conditions and other Division 1 Specification Sections apply to this Section.</w:t>
      </w:r>
    </w:p>
    <w:p w14:paraId="1E058897" w14:textId="77777777" w:rsidR="00BF551D" w:rsidRPr="0096461E" w:rsidRDefault="00BF551D" w:rsidP="008F4474">
      <w:pPr>
        <w:pStyle w:val="SPECPARANUM4"/>
      </w:pPr>
      <w:r w:rsidRPr="0096461E">
        <w:t>Related Sections include the following:</w:t>
      </w:r>
    </w:p>
    <w:p w14:paraId="5555C9D1" w14:textId="6270EC2D" w:rsidR="00BF551D" w:rsidRPr="0096461E" w:rsidRDefault="00BF551D" w:rsidP="00BF551D">
      <w:pPr>
        <w:pStyle w:val="SPECPARANUM5"/>
        <w:numPr>
          <w:ilvl w:val="4"/>
          <w:numId w:val="1"/>
        </w:numPr>
        <w:rPr>
          <w:rFonts w:cs="Arial"/>
        </w:rPr>
      </w:pPr>
      <w:r w:rsidRPr="0096461E">
        <w:rPr>
          <w:rFonts w:cs="Arial"/>
        </w:rPr>
        <w:t xml:space="preserve">Section 01 25 00 </w:t>
      </w:r>
      <w:r w:rsidRPr="0096461E">
        <w:rPr>
          <w:rFonts w:cs="Arial"/>
        </w:rPr>
        <w:tab/>
        <w:t>Substitution Procedures</w:t>
      </w:r>
    </w:p>
    <w:p w14:paraId="572C4345" w14:textId="6F4AA799" w:rsidR="00BF551D" w:rsidRDefault="00BF551D" w:rsidP="00BF551D">
      <w:pPr>
        <w:pStyle w:val="SPECPARANUM5"/>
        <w:numPr>
          <w:ilvl w:val="4"/>
          <w:numId w:val="1"/>
        </w:numPr>
        <w:rPr>
          <w:rFonts w:cs="Arial"/>
        </w:rPr>
      </w:pPr>
      <w:r w:rsidRPr="0096461E">
        <w:rPr>
          <w:rFonts w:cs="Arial"/>
        </w:rPr>
        <w:t xml:space="preserve">Section 01 31 </w:t>
      </w:r>
      <w:r>
        <w:rPr>
          <w:rFonts w:cs="Arial"/>
        </w:rPr>
        <w:t>00</w:t>
      </w:r>
      <w:r w:rsidRPr="0096461E">
        <w:rPr>
          <w:rFonts w:cs="Arial"/>
        </w:rPr>
        <w:t xml:space="preserve"> </w:t>
      </w:r>
      <w:r w:rsidRPr="0096461E">
        <w:rPr>
          <w:rFonts w:cs="Arial"/>
        </w:rPr>
        <w:tab/>
        <w:t>Project M</w:t>
      </w:r>
      <w:r>
        <w:rPr>
          <w:rFonts w:cs="Arial"/>
        </w:rPr>
        <w:t>anagement and Coordination</w:t>
      </w:r>
    </w:p>
    <w:p w14:paraId="581DA0EE" w14:textId="7946FD18" w:rsidR="00BF551D" w:rsidRDefault="00BF551D" w:rsidP="00BF551D">
      <w:pPr>
        <w:pStyle w:val="SPECPARANUM5"/>
        <w:numPr>
          <w:ilvl w:val="4"/>
          <w:numId w:val="1"/>
        </w:numPr>
        <w:rPr>
          <w:rFonts w:cs="Arial"/>
        </w:rPr>
      </w:pPr>
      <w:r>
        <w:rPr>
          <w:rFonts w:cs="Arial"/>
        </w:rPr>
        <w:t>Section 01 31 19</w:t>
      </w:r>
      <w:r>
        <w:rPr>
          <w:rFonts w:cs="Arial"/>
        </w:rPr>
        <w:tab/>
      </w:r>
      <w:r>
        <w:rPr>
          <w:rFonts w:cs="Arial"/>
        </w:rPr>
        <w:tab/>
        <w:t>Project Meetings</w:t>
      </w:r>
    </w:p>
    <w:p w14:paraId="2050B184" w14:textId="1674E589" w:rsidR="00BF551D" w:rsidRPr="0096461E" w:rsidRDefault="00BF551D" w:rsidP="00BF551D">
      <w:pPr>
        <w:pStyle w:val="SPECPARANUM5"/>
        <w:numPr>
          <w:ilvl w:val="4"/>
          <w:numId w:val="1"/>
        </w:numPr>
        <w:rPr>
          <w:rFonts w:cs="Arial"/>
        </w:rPr>
      </w:pPr>
      <w:r w:rsidRPr="0096461E">
        <w:rPr>
          <w:rFonts w:cs="Arial"/>
        </w:rPr>
        <w:t xml:space="preserve">Section 01 33 00 </w:t>
      </w:r>
      <w:r w:rsidRPr="0096461E">
        <w:rPr>
          <w:rFonts w:cs="Arial"/>
        </w:rPr>
        <w:tab/>
        <w:t>Submittal Procedures</w:t>
      </w:r>
    </w:p>
    <w:p w14:paraId="3BC087C1" w14:textId="77777777" w:rsidR="00BF551D" w:rsidRPr="0096461E" w:rsidRDefault="00BF551D" w:rsidP="00BF551D">
      <w:pPr>
        <w:pStyle w:val="SPECPARANUM5"/>
        <w:numPr>
          <w:ilvl w:val="4"/>
          <w:numId w:val="1"/>
        </w:numPr>
        <w:rPr>
          <w:rFonts w:cs="Arial"/>
        </w:rPr>
      </w:pPr>
      <w:r w:rsidRPr="0096461E">
        <w:rPr>
          <w:rFonts w:cs="Arial"/>
        </w:rPr>
        <w:t xml:space="preserve">Sustainable criteria as noted in Division 2 through 48, including but not limited to other Sections listed in Section </w:t>
      </w:r>
      <w:r>
        <w:rPr>
          <w:rFonts w:cs="Arial"/>
        </w:rPr>
        <w:t>01 35 15</w:t>
      </w:r>
      <w:r w:rsidRPr="0096461E">
        <w:rPr>
          <w:rFonts w:cs="Arial"/>
        </w:rPr>
        <w:t>.</w:t>
      </w:r>
    </w:p>
    <w:p w14:paraId="6424CDCE" w14:textId="77777777" w:rsidR="00BF551D" w:rsidRPr="0096461E" w:rsidRDefault="00BF551D" w:rsidP="008F4474">
      <w:pPr>
        <w:pStyle w:val="SPECPARANUM2"/>
      </w:pPr>
      <w:r w:rsidRPr="0096461E">
        <w:t>REFERENCES</w:t>
      </w:r>
    </w:p>
    <w:p w14:paraId="72F837BE" w14:textId="77777777" w:rsidR="00251C6D" w:rsidRDefault="00251C6D" w:rsidP="008F4474">
      <w:pPr>
        <w:pStyle w:val="SPECPARANUM3"/>
      </w:pPr>
      <w:r>
        <w:t>University of Washington Green Building Standard v2</w:t>
      </w:r>
      <w:r w:rsidR="00821704">
        <w:t xml:space="preserve"> (UW GBS)</w:t>
      </w:r>
      <w:r>
        <w:t xml:space="preserve"> available to download here: </w:t>
      </w:r>
      <w:hyperlink r:id="rId11" w:history="1">
        <w:r w:rsidRPr="00251C6D">
          <w:rPr>
            <w:rStyle w:val="Hyperlink"/>
          </w:rPr>
          <w:t>University of Washington Green Building Standard (uw.edu)</w:t>
        </w:r>
      </w:hyperlink>
      <w:r>
        <w:t>.</w:t>
      </w:r>
    </w:p>
    <w:p w14:paraId="49AED1B2" w14:textId="1A257EE4" w:rsidR="00A16EBE" w:rsidRDefault="00A16EBE" w:rsidP="008F4474">
      <w:pPr>
        <w:pStyle w:val="SPECPARANUM3"/>
      </w:pPr>
      <w:r>
        <w:t>University of Washington Facilit</w:t>
      </w:r>
      <w:r w:rsidR="00E10F1E">
        <w:t>ies</w:t>
      </w:r>
      <w:r>
        <w:t xml:space="preserve"> Design </w:t>
      </w:r>
      <w:r w:rsidR="00E10F1E">
        <w:t>Standard</w:t>
      </w:r>
      <w:r>
        <w:t xml:space="preserve">, </w:t>
      </w:r>
      <w:r w:rsidR="00E10F1E" w:rsidRPr="00E10BCD">
        <w:rPr>
          <w:highlight w:val="yellow"/>
        </w:rPr>
        <w:t xml:space="preserve">[specifier – add </w:t>
      </w:r>
      <w:r w:rsidRPr="005B6D9F">
        <w:rPr>
          <w:highlight w:val="yellow"/>
        </w:rPr>
        <w:t>MONTH/YEAR</w:t>
      </w:r>
      <w:r w:rsidR="00E10F1E" w:rsidRPr="00E10BCD">
        <w:rPr>
          <w:highlight w:val="yellow"/>
        </w:rPr>
        <w:t>]</w:t>
      </w:r>
    </w:p>
    <w:p w14:paraId="737C9D46" w14:textId="77777777" w:rsidR="0044694E" w:rsidRPr="00A9119C" w:rsidRDefault="0044694E" w:rsidP="008F4474">
      <w:pPr>
        <w:pStyle w:val="SPECPARANUM2"/>
      </w:pPr>
      <w:r w:rsidRPr="00A9119C">
        <w:t>DEFINITIONS</w:t>
      </w:r>
    </w:p>
    <w:p w14:paraId="3B97ADA8" w14:textId="77777777" w:rsidR="0044694E" w:rsidRPr="00A9119C" w:rsidRDefault="0044694E" w:rsidP="008F4474">
      <w:pPr>
        <w:pStyle w:val="SPECPARANUM3"/>
      </w:pPr>
      <w:r w:rsidRPr="00A9119C">
        <w:t xml:space="preserve">Building exterior: A structure’s primary and secondary weatherproofing system, including waterproofing membranes and air- and water-resistant barrier materials, and all building elements outside that system. </w:t>
      </w:r>
    </w:p>
    <w:p w14:paraId="44EDD0F6" w14:textId="77777777" w:rsidR="0044694E" w:rsidRDefault="0044694E" w:rsidP="008F4474">
      <w:pPr>
        <w:pStyle w:val="SPECPARANUM3"/>
      </w:pPr>
      <w:r w:rsidRPr="00A9119C">
        <w:t>Building interior: Everything inside a structure’s weatherproofing membrane.</w:t>
      </w:r>
    </w:p>
    <w:p w14:paraId="0381DB79" w14:textId="77777777" w:rsidR="00F375AE" w:rsidRPr="00F375AE" w:rsidRDefault="00F375AE" w:rsidP="00F375AE">
      <w:pPr>
        <w:pStyle w:val="SPECPARANUM3"/>
      </w:pPr>
      <w:r w:rsidRPr="00411773">
        <w:rPr>
          <w:highlight w:val="cyan"/>
        </w:rPr>
        <w:t>BCBF (BCBF) Act: Washington State requirement for large higher education/state funded projects to provide transparency documentation on embodied carbon (EPDs), health impacts (HPDs), and equity practices (MWBE), and Supplier code of conduct, and manufacturer name/locations.</w:t>
      </w:r>
      <w:r w:rsidRPr="00F375AE">
        <w:t xml:space="preserve"> </w:t>
      </w:r>
    </w:p>
    <w:p w14:paraId="27E146B9" w14:textId="77777777" w:rsidR="00F375AE" w:rsidRDefault="0044694E" w:rsidP="00840F49">
      <w:pPr>
        <w:pStyle w:val="SPECPARANUM3"/>
      </w:pPr>
      <w:r w:rsidRPr="00A9119C">
        <w:t>Composite Wood (product category): Includes all particleboard, medium density fiberboard, hardwood veneer plywood, and structural Composite Wood not included in the flooring, Ceiling, Wall panels, or Furniture material categories.</w:t>
      </w:r>
    </w:p>
    <w:p w14:paraId="0862E95F" w14:textId="4F4AAB2B" w:rsidR="00F375AE" w:rsidRPr="00F375AE" w:rsidRDefault="00F375AE" w:rsidP="00F375AE">
      <w:pPr>
        <w:pStyle w:val="SPECPARANUM3"/>
      </w:pPr>
      <w:r w:rsidRPr="00411773">
        <w:rPr>
          <w:highlight w:val="cyan"/>
        </w:rPr>
        <w:lastRenderedPageBreak/>
        <w:t>Covered Product Types: Specific materials that are required to comply with the BCBF Act. Broad categories of materials includes: structural concrete, rebar, structural steel, and engineered wood products. Refer to BCBF Act for full list of specific product types.</w:t>
      </w:r>
      <w:r w:rsidRPr="00F375AE">
        <w:t xml:space="preserve"> </w:t>
      </w:r>
    </w:p>
    <w:p w14:paraId="47F92211" w14:textId="6CAF9B2F" w:rsidR="0044694E" w:rsidRPr="00A9119C" w:rsidRDefault="0044694E" w:rsidP="00840F49">
      <w:pPr>
        <w:pStyle w:val="SPECPARANUM3"/>
      </w:pPr>
      <w:r w:rsidRPr="00A9119C">
        <w:t>Enclosure: The exterior plus semi-exterior portions of the building. Exterior consists of the elements of a building that separate conditioned spaces from the outside (i.e., the wall assembly). Semi-exterior consists of the elements of a building that separate conditioned space from unconditioned space or that encloses semi-heated space through which thermal energy may be transferred to or from the exterior or conditioned or unconditioned spaces (e.g., attic, crawl space, basement).</w:t>
      </w:r>
    </w:p>
    <w:p w14:paraId="3B9CCC01" w14:textId="77777777" w:rsidR="0044694E" w:rsidRPr="00A9119C" w:rsidRDefault="0044694E" w:rsidP="008F4474">
      <w:pPr>
        <w:pStyle w:val="SPECPARANUM3"/>
      </w:pPr>
      <w:r w:rsidRPr="00A9119C">
        <w:t>Environmental Product Declaration: Independently verified report based on peer-reviewed life-cycle assessment (LCA) studies that have been conducted according to a set of common product category rules (PCRs) for each product category.</w:t>
      </w:r>
    </w:p>
    <w:p w14:paraId="665C7EFD" w14:textId="2A044C09" w:rsidR="00431E38" w:rsidRPr="00A9119C" w:rsidRDefault="00431E38" w:rsidP="00431E38">
      <w:pPr>
        <w:pStyle w:val="SPECPARANUM3"/>
      </w:pPr>
      <w:r>
        <w:t>GBS Project Manager: An individual responsible for the management of the UW GBS requirements.</w:t>
      </w:r>
    </w:p>
    <w:p w14:paraId="4F63EDD8" w14:textId="77777777" w:rsidR="0044694E" w:rsidRPr="00A9119C" w:rsidRDefault="0044694E" w:rsidP="008F4474">
      <w:pPr>
        <w:pStyle w:val="SPECPARANUM3"/>
      </w:pPr>
      <w:r w:rsidRPr="00A9119C">
        <w:t>Material Ingredient Reporting: A manufacturer’s report demonstrating the chemical inventory of a product or material to at least 0.1% (1000 ppm), using an approved program.</w:t>
      </w:r>
    </w:p>
    <w:p w14:paraId="6CB5792A" w14:textId="77777777" w:rsidR="0044694E" w:rsidRPr="00A9119C" w:rsidRDefault="0044694E" w:rsidP="008F4474">
      <w:pPr>
        <w:pStyle w:val="SPECPARANUM3"/>
      </w:pPr>
      <w:r w:rsidRPr="00A9119C">
        <w:t xml:space="preserve">Product and Material Cost: Includes all permanently installed building products. </w:t>
      </w:r>
    </w:p>
    <w:p w14:paraId="08F630BB" w14:textId="77777777" w:rsidR="0044694E" w:rsidRPr="009015EA" w:rsidRDefault="0044694E" w:rsidP="009015EA">
      <w:pPr>
        <w:pStyle w:val="ART1"/>
        <w:numPr>
          <w:ilvl w:val="3"/>
          <w:numId w:val="6"/>
        </w:numPr>
        <w:spacing w:before="120"/>
        <w:rPr>
          <w:rFonts w:ascii="Arial" w:hAnsi="Arial" w:cs="Arial"/>
        </w:rPr>
      </w:pPr>
      <w:r w:rsidRPr="009015EA">
        <w:rPr>
          <w:rFonts w:ascii="Arial" w:hAnsi="Arial" w:cs="Arial"/>
        </w:rPr>
        <w:t>MEP, specialty equipment, and items purchased for temporary use on the project are excluded.</w:t>
      </w:r>
    </w:p>
    <w:p w14:paraId="67B81BC5" w14:textId="77777777" w:rsidR="0044694E" w:rsidRPr="00A9119C" w:rsidRDefault="0044694E" w:rsidP="006542A6">
      <w:pPr>
        <w:pStyle w:val="ART1"/>
        <w:spacing w:before="120"/>
        <w:rPr>
          <w:rFonts w:ascii="Arial" w:hAnsi="Arial" w:cs="Arial"/>
        </w:rPr>
      </w:pPr>
      <w:r w:rsidRPr="00A9119C">
        <w:rPr>
          <w:rFonts w:ascii="Arial" w:hAnsi="Arial" w:cs="Arial"/>
        </w:rPr>
        <w:t xml:space="preserve">Furniture and furnishings are not required to be included; however, they must be included if they are also included in MR BPDO EPDs and MR BPDO Material Ingredients. </w:t>
      </w:r>
    </w:p>
    <w:p w14:paraId="1D0E4A5B" w14:textId="77777777" w:rsidR="0044694E" w:rsidRPr="00A9119C" w:rsidRDefault="0044694E" w:rsidP="006542A6">
      <w:pPr>
        <w:pStyle w:val="ART1"/>
        <w:spacing w:before="120"/>
        <w:rPr>
          <w:rFonts w:ascii="Arial" w:hAnsi="Arial" w:cs="Arial"/>
        </w:rPr>
      </w:pPr>
      <w:r w:rsidRPr="00A9119C">
        <w:rPr>
          <w:rFonts w:ascii="Arial" w:hAnsi="Arial" w:cs="Arial"/>
        </w:rPr>
        <w:t xml:space="preserve">Includes all taxes and expenses incurred by the contractor to deliver the material to the project site, but excludes cost for labor and equipment required for installation after the material is delivered to the site. </w:t>
      </w:r>
    </w:p>
    <w:p w14:paraId="48474D37" w14:textId="77777777" w:rsidR="0044694E" w:rsidRPr="00A9119C" w:rsidRDefault="0044694E" w:rsidP="006542A6">
      <w:pPr>
        <w:pStyle w:val="ART1"/>
        <w:spacing w:before="120"/>
        <w:rPr>
          <w:rFonts w:ascii="Arial" w:hAnsi="Arial" w:cs="Arial"/>
        </w:rPr>
      </w:pPr>
      <w:r w:rsidRPr="00A9119C">
        <w:rPr>
          <w:rFonts w:ascii="Arial" w:hAnsi="Arial" w:cs="Arial"/>
        </w:rPr>
        <w:t>Equals cost per item times number of items purchased.</w:t>
      </w:r>
    </w:p>
    <w:p w14:paraId="726A0DBF" w14:textId="77777777" w:rsidR="00A416A0" w:rsidRPr="003D3C6C" w:rsidRDefault="0044694E" w:rsidP="00A416A0">
      <w:pPr>
        <w:pStyle w:val="ART1"/>
        <w:spacing w:before="120"/>
        <w:rPr>
          <w:rFonts w:ascii="Arial" w:hAnsi="Arial" w:cs="Arial"/>
        </w:rPr>
      </w:pPr>
      <w:r w:rsidRPr="00A9119C">
        <w:rPr>
          <w:rFonts w:ascii="Arial" w:hAnsi="Arial" w:cs="Arial"/>
        </w:rPr>
        <w:t>The cost of salvaged, reused or reclaimed materials is either the actual cost paid or the replacement value, whichever is higher.</w:t>
      </w:r>
    </w:p>
    <w:p w14:paraId="45B7EDB1" w14:textId="77777777" w:rsidR="00E03099" w:rsidRPr="0096461E" w:rsidRDefault="00E03099" w:rsidP="008F4474">
      <w:pPr>
        <w:pStyle w:val="SPECPARANUM2"/>
      </w:pPr>
      <w:r w:rsidRPr="0096461E">
        <w:t>SUSTAINABLE BUILDING REQUIREMENTS</w:t>
      </w:r>
    </w:p>
    <w:p w14:paraId="3C267AF0" w14:textId="468AF9E7" w:rsidR="005411BE" w:rsidRDefault="005411BE" w:rsidP="008F4474">
      <w:pPr>
        <w:pStyle w:val="SPECPARANUM3"/>
      </w:pPr>
      <w:r w:rsidRPr="008F4474">
        <w:t>Integrate sustainable building materials and methods into Work as required to meet</w:t>
      </w:r>
      <w:r>
        <w:t xml:space="preserve"> the UW Green Building Standard v2</w:t>
      </w:r>
      <w:r w:rsidR="00E10F1E">
        <w:t xml:space="preserve"> for a </w:t>
      </w:r>
      <w:r w:rsidR="00E10F1E" w:rsidRPr="00E10F1E">
        <w:t xml:space="preserve">Tier </w:t>
      </w:r>
      <w:r w:rsidR="00E10F1E">
        <w:rPr>
          <w:highlight w:val="yellow"/>
        </w:rPr>
        <w:t>[</w:t>
      </w:r>
      <w:r w:rsidR="00E10F1E" w:rsidRPr="005B6D9F">
        <w:rPr>
          <w:highlight w:val="yellow"/>
        </w:rPr>
        <w:t>specifier, insert Tier # here</w:t>
      </w:r>
      <w:r w:rsidR="00E10F1E" w:rsidRPr="00E10BCD">
        <w:t>]</w:t>
      </w:r>
      <w:r w:rsidR="00E10F1E" w:rsidRPr="00E10F1E">
        <w:t xml:space="preserve"> Project</w:t>
      </w:r>
      <w:r>
        <w:t>.</w:t>
      </w:r>
    </w:p>
    <w:p w14:paraId="5739B325" w14:textId="77777777" w:rsidR="00E03099" w:rsidRPr="0096461E" w:rsidRDefault="00E03099" w:rsidP="008F4474">
      <w:pPr>
        <w:pStyle w:val="SPECPARANUM3"/>
      </w:pPr>
      <w:r w:rsidRPr="0096461E">
        <w:t>Refer to Contract Documents for incorporated sustainable/environmental requirements provisions.</w:t>
      </w:r>
    </w:p>
    <w:p w14:paraId="5B9A66CF" w14:textId="2B81BA8F" w:rsidR="00E03099" w:rsidRPr="0096461E" w:rsidRDefault="00E03099" w:rsidP="008F4474">
      <w:pPr>
        <w:pStyle w:val="SPECPARANUM3"/>
      </w:pPr>
      <w:r w:rsidRPr="0096461E">
        <w:t>Substitutions: Conform to provisions of Section </w:t>
      </w:r>
      <w:r w:rsidRPr="009E3B19">
        <w:t>01 25 00 – Substitution Procedures.</w:t>
      </w:r>
      <w:r w:rsidR="00263826">
        <w:t xml:space="preserve"> </w:t>
      </w:r>
    </w:p>
    <w:p w14:paraId="4D670145" w14:textId="301E9C69" w:rsidR="00E03099" w:rsidRPr="0096461E" w:rsidRDefault="002D5016" w:rsidP="008F4474">
      <w:pPr>
        <w:pStyle w:val="SPECPARANUM2"/>
      </w:pPr>
      <w:r>
        <w:t>CONTRACTOR</w:t>
      </w:r>
      <w:r w:rsidR="00E03099" w:rsidRPr="0096461E">
        <w:t xml:space="preserve"> REQUIREMENTS</w:t>
      </w:r>
    </w:p>
    <w:p w14:paraId="03A88764" w14:textId="755D8F72" w:rsidR="00E03099" w:rsidRDefault="00E03099" w:rsidP="008F4474">
      <w:pPr>
        <w:pStyle w:val="SPECPARANUM3"/>
      </w:pPr>
      <w:r w:rsidRPr="0096461E">
        <w:t xml:space="preserve">Coordinate and assist with documentation for </w:t>
      </w:r>
      <w:r w:rsidR="005411BE">
        <w:t>UW GBS requirements</w:t>
      </w:r>
      <w:r w:rsidRPr="0096461E">
        <w:t>.</w:t>
      </w:r>
      <w:r>
        <w:t xml:space="preserve"> Complete all documentation assigned to the </w:t>
      </w:r>
      <w:r w:rsidR="002D5016">
        <w:t>Contractor</w:t>
      </w:r>
      <w:r>
        <w:t>.</w:t>
      </w:r>
    </w:p>
    <w:p w14:paraId="2619CBB5" w14:textId="0BC75824" w:rsidR="005665A1" w:rsidRPr="0096461E" w:rsidRDefault="00147478" w:rsidP="00B0330D">
      <w:pPr>
        <w:pStyle w:val="SPECPARANUM4"/>
      </w:pPr>
      <w:r>
        <w:t xml:space="preserve">GBS Reporting: The Design Build team shall </w:t>
      </w:r>
      <w:r w:rsidR="009570ED">
        <w:t xml:space="preserve">support UW reporting on GBS progress </w:t>
      </w:r>
      <w:r w:rsidR="0030242D">
        <w:t xml:space="preserve">using the GBS Workbook, available on the UW GBS homepage. </w:t>
      </w:r>
    </w:p>
    <w:p w14:paraId="6BC23036" w14:textId="0EB8E1B0" w:rsidR="005B60A4" w:rsidRPr="0096461E" w:rsidRDefault="005B60A4" w:rsidP="008F4474">
      <w:pPr>
        <w:pStyle w:val="SPECPARANUM3"/>
      </w:pPr>
      <w:r w:rsidRPr="00C50F3C">
        <w:rPr>
          <w:highlight w:val="cyan"/>
        </w:rPr>
        <w:t>Become familiar with the BCBF Washington Act reporting requirements and provide the necessary information and instruction to all subcontractors and installers.</w:t>
      </w:r>
    </w:p>
    <w:p w14:paraId="76088DFE" w14:textId="77777777" w:rsidR="005B60A4" w:rsidRPr="00251C6D" w:rsidRDefault="005B60A4" w:rsidP="005B60A4">
      <w:pPr>
        <w:pStyle w:val="SPECPARANUM4"/>
        <w:numPr>
          <w:ilvl w:val="0"/>
          <w:numId w:val="0"/>
        </w:numPr>
        <w:ind w:left="1062"/>
      </w:pPr>
    </w:p>
    <w:p w14:paraId="31D3017F" w14:textId="29B524A6" w:rsidR="00E03099" w:rsidRPr="00251C6D" w:rsidRDefault="00C50F3C" w:rsidP="008F4474">
      <w:pPr>
        <w:pStyle w:val="SPECPARANUM3"/>
      </w:pPr>
      <w:r>
        <w:t>GBS</w:t>
      </w:r>
      <w:r w:rsidR="00E03099" w:rsidRPr="00251C6D">
        <w:t xml:space="preserve"> Meetings:</w:t>
      </w:r>
    </w:p>
    <w:p w14:paraId="06ED37B6" w14:textId="5D8CE490" w:rsidR="00E03099" w:rsidRPr="00251C6D" w:rsidRDefault="00E03099" w:rsidP="008F4474">
      <w:pPr>
        <w:pStyle w:val="SPECPARANUM4"/>
      </w:pPr>
      <w:r w:rsidRPr="00251C6D">
        <w:t xml:space="preserve">Coordinate and attend Pre-Construction Meeting to review </w:t>
      </w:r>
      <w:r w:rsidR="00C50F3C">
        <w:t>GBS requirements</w:t>
      </w:r>
      <w:r w:rsidRPr="00251C6D">
        <w:t xml:space="preserve"> included in the project, methods, products and materials, tracking, and submittals for the project.</w:t>
      </w:r>
    </w:p>
    <w:p w14:paraId="557EFB09" w14:textId="5E11388D" w:rsidR="00E03099" w:rsidRDefault="00C50F3C" w:rsidP="008F4474">
      <w:pPr>
        <w:pStyle w:val="SPECPARANUM4"/>
      </w:pPr>
      <w:r>
        <w:t>Contact UW Sustainability if there are any concerns with meeting GBS requirements</w:t>
      </w:r>
      <w:r w:rsidR="00AB4F0F" w:rsidRPr="00251C6D">
        <w:t>.</w:t>
      </w:r>
    </w:p>
    <w:p w14:paraId="7E823253" w14:textId="5C0C983A" w:rsidR="00923E02" w:rsidRPr="00E10BCD" w:rsidRDefault="00923E02" w:rsidP="00E10BCD">
      <w:pPr>
        <w:pStyle w:val="SPECPARANUM4"/>
        <w:rPr>
          <w:highlight w:val="cyan"/>
        </w:rPr>
      </w:pPr>
      <w:r w:rsidRPr="00E10BCD">
        <w:rPr>
          <w:highlight w:val="cyan"/>
        </w:rPr>
        <w:t>Discuss items of significance that could affect complying with requirements for BCBF Washington Act</w:t>
      </w:r>
      <w:r w:rsidR="003941E8" w:rsidRPr="00E10BCD">
        <w:rPr>
          <w:highlight w:val="cyan"/>
        </w:rPr>
        <w:t>.</w:t>
      </w:r>
    </w:p>
    <w:p w14:paraId="3D5E5E23" w14:textId="14689AEC" w:rsidR="00753C6B" w:rsidRPr="00753C6B" w:rsidRDefault="00753C6B" w:rsidP="00E10BCD">
      <w:r w:rsidRPr="00753C6B">
        <w:t>__________________________________________________________________________________</w:t>
      </w:r>
    </w:p>
    <w:p w14:paraId="17174274" w14:textId="278FCA00" w:rsidR="00D77768" w:rsidRDefault="00753C6B">
      <w:pPr>
        <w:rPr>
          <w:rFonts w:ascii="Arial" w:hAnsi="Arial" w:cs="Arial"/>
          <w:highlight w:val="yellow"/>
        </w:rPr>
      </w:pPr>
      <w:r w:rsidRPr="00E10BCD">
        <w:rPr>
          <w:rFonts w:ascii="Arial" w:hAnsi="Arial" w:cs="Arial"/>
          <w:highlight w:val="yellow"/>
        </w:rPr>
        <w:t xml:space="preserve">Specifier – Consult with the PDG PM or GBS PM to determine the applicable CLF Material Baselines Report </w:t>
      </w:r>
      <w:r w:rsidR="00D77768">
        <w:rPr>
          <w:rFonts w:ascii="Arial" w:hAnsi="Arial" w:cs="Arial"/>
          <w:highlight w:val="yellow"/>
        </w:rPr>
        <w:t>year and update in 1.6(B)(1) and 2.1(B)(1).</w:t>
      </w:r>
    </w:p>
    <w:p w14:paraId="40924400" w14:textId="77777777" w:rsidR="00D77768" w:rsidRDefault="00D77768">
      <w:pPr>
        <w:rPr>
          <w:rFonts w:ascii="Arial" w:hAnsi="Arial" w:cs="Arial"/>
          <w:highlight w:val="yellow"/>
        </w:rPr>
      </w:pPr>
    </w:p>
    <w:p w14:paraId="684E2E11" w14:textId="3F3A3C73" w:rsidR="00753C6B" w:rsidRPr="005B6D9F" w:rsidRDefault="00D77768" w:rsidP="00E10BCD">
      <w:pPr>
        <w:rPr>
          <w:rFonts w:cs="Arial"/>
        </w:rPr>
      </w:pPr>
      <w:r>
        <w:rPr>
          <w:rFonts w:ascii="Arial" w:hAnsi="Arial" w:cs="Arial"/>
          <w:highlight w:val="yellow"/>
        </w:rPr>
        <w:t xml:space="preserve">Consult with the PDG PM or GBS PM to determine the </w:t>
      </w:r>
      <w:r w:rsidR="00753C6B" w:rsidRPr="00E10BCD">
        <w:rPr>
          <w:rFonts w:ascii="Arial" w:hAnsi="Arial" w:cs="Arial"/>
          <w:highlight w:val="yellow"/>
        </w:rPr>
        <w:t>list of product categories required for embodied carbon submittals</w:t>
      </w:r>
      <w:r>
        <w:rPr>
          <w:rFonts w:ascii="Arial" w:hAnsi="Arial" w:cs="Arial"/>
          <w:highlight w:val="yellow"/>
        </w:rPr>
        <w:t xml:space="preserve"> and updated in 1.6(B)(1)</w:t>
      </w:r>
      <w:r w:rsidR="00753C6B" w:rsidRPr="00E10BCD">
        <w:rPr>
          <w:rFonts w:ascii="Arial" w:hAnsi="Arial" w:cs="Arial"/>
          <w:highlight w:val="yellow"/>
        </w:rPr>
        <w:t>.</w:t>
      </w:r>
    </w:p>
    <w:p w14:paraId="2CE1806C" w14:textId="5D951D0D" w:rsidR="00753C6B" w:rsidRPr="00E10BCD" w:rsidRDefault="00753C6B" w:rsidP="00E10BCD">
      <w:r w:rsidRPr="00753C6B">
        <w:t>__________________________________________________________________________________</w:t>
      </w:r>
    </w:p>
    <w:p w14:paraId="037171C6" w14:textId="150041BD" w:rsidR="00BF551D" w:rsidRPr="00251C6D" w:rsidRDefault="00BF551D" w:rsidP="008F4474">
      <w:pPr>
        <w:pStyle w:val="SPECPARANUM2"/>
      </w:pPr>
      <w:r w:rsidRPr="00251C6D">
        <w:t xml:space="preserve">SUBMITTALS </w:t>
      </w:r>
    </w:p>
    <w:p w14:paraId="322662D1" w14:textId="77777777" w:rsidR="00BF551D" w:rsidRPr="00364FBB" w:rsidRDefault="00BF551D" w:rsidP="00597F80">
      <w:pPr>
        <w:pStyle w:val="SPECPARANUM3"/>
      </w:pPr>
      <w:r w:rsidRPr="0096461E">
        <w:t xml:space="preserve">Submit following in conformance to Section </w:t>
      </w:r>
      <w:r w:rsidRPr="00364FBB">
        <w:t xml:space="preserve">01 33 00 – Submittal Procedures. </w:t>
      </w:r>
    </w:p>
    <w:p w14:paraId="6F8AFC03" w14:textId="2800B501" w:rsidR="00B76EBF" w:rsidRPr="00A9119C" w:rsidRDefault="00A114BB" w:rsidP="00B76EBF">
      <w:pPr>
        <w:pStyle w:val="SPECPARANUM3"/>
      </w:pPr>
      <w:bookmarkStart w:id="0" w:name="_Hlk135664694"/>
      <w:r>
        <w:t>UW GBS Embodied Carbon Requirements</w:t>
      </w:r>
    </w:p>
    <w:p w14:paraId="21DCB622" w14:textId="5E11B732" w:rsidR="00B76EBF" w:rsidRPr="00FE15AD" w:rsidRDefault="00A55384" w:rsidP="00753C6B">
      <w:pPr>
        <w:pStyle w:val="SPECPARANUM4"/>
      </w:pPr>
      <w:r w:rsidRPr="00753C6B">
        <w:t>For all materials used on the project and listed in the Carbon Leadership Forum’s Material Baselines Report</w:t>
      </w:r>
      <w:r w:rsidR="00D77768">
        <w:t xml:space="preserve"> </w:t>
      </w:r>
      <w:r w:rsidR="00D77768" w:rsidRPr="00E10BCD">
        <w:rPr>
          <w:highlight w:val="yellow"/>
        </w:rPr>
        <w:t>(Specifier – add CLF Report Year)</w:t>
      </w:r>
      <w:r w:rsidR="00753C6B" w:rsidRPr="00753C6B">
        <w:t>, provide a third-party verified Environmental Product Declaration with applied UWCLF methodology and the total quantity of each material used in the construction of the project</w:t>
      </w:r>
      <w:r w:rsidR="00753C6B">
        <w:t>, including</w:t>
      </w:r>
      <w:r w:rsidR="00B76EBF" w:rsidRPr="00FE15AD">
        <w:t xml:space="preserve"> the following materials:</w:t>
      </w:r>
    </w:p>
    <w:p w14:paraId="2B440122" w14:textId="77777777" w:rsidR="00B76EBF" w:rsidRPr="00E10BCD" w:rsidRDefault="00B76EBF" w:rsidP="00B76EBF">
      <w:pPr>
        <w:pStyle w:val="SPECPARANUM5"/>
        <w:rPr>
          <w:highlight w:val="yellow"/>
        </w:rPr>
      </w:pPr>
      <w:r w:rsidRPr="00E10BCD">
        <w:rPr>
          <w:rFonts w:cs="Arial"/>
          <w:highlight w:val="yellow"/>
        </w:rPr>
        <w:t>Concrete</w:t>
      </w:r>
      <w:r w:rsidRPr="00E10BCD">
        <w:rPr>
          <w:rFonts w:cs="Arial"/>
          <w:color w:val="212529"/>
          <w:highlight w:val="yellow"/>
          <w:shd w:val="clear" w:color="auto" w:fill="FFFFFF"/>
        </w:rPr>
        <w:t xml:space="preserve"> (ready mixed concrete, slurry, shotcrete)</w:t>
      </w:r>
    </w:p>
    <w:p w14:paraId="6AEC3377" w14:textId="77777777" w:rsidR="00B76EBF" w:rsidRPr="00E10BCD" w:rsidRDefault="00B76EBF" w:rsidP="00B76EBF">
      <w:pPr>
        <w:pStyle w:val="SPECPARANUM5"/>
        <w:rPr>
          <w:rFonts w:cs="Arial"/>
          <w:highlight w:val="yellow"/>
        </w:rPr>
      </w:pPr>
      <w:r w:rsidRPr="00E10BCD">
        <w:rPr>
          <w:rFonts w:cs="Arial"/>
          <w:highlight w:val="yellow"/>
        </w:rPr>
        <w:t>Masonry</w:t>
      </w:r>
    </w:p>
    <w:p w14:paraId="027F4C54" w14:textId="77777777" w:rsidR="00B76EBF" w:rsidRPr="00E10BCD" w:rsidRDefault="00B76EBF" w:rsidP="00B76EBF">
      <w:pPr>
        <w:pStyle w:val="SPECPARANUM5"/>
        <w:rPr>
          <w:rFonts w:cs="Arial"/>
          <w:highlight w:val="yellow"/>
        </w:rPr>
      </w:pPr>
      <w:r w:rsidRPr="00E10BCD">
        <w:rPr>
          <w:rFonts w:cs="Arial"/>
          <w:highlight w:val="yellow"/>
        </w:rPr>
        <w:t xml:space="preserve">Steel </w:t>
      </w:r>
      <w:r w:rsidRPr="00E10BCD">
        <w:rPr>
          <w:rFonts w:cs="Arial"/>
          <w:color w:val="212529"/>
          <w:highlight w:val="yellow"/>
          <w:shd w:val="clear" w:color="auto" w:fill="FFFFFF"/>
        </w:rPr>
        <w:t>(rebar, steel wire and mesh, plate steel, structural steel, steel decking, cold formed steel, open-web steel joists)</w:t>
      </w:r>
    </w:p>
    <w:p w14:paraId="689FDBCD"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Aluminum</w:t>
      </w:r>
      <w:r w:rsidRPr="00E10BCD">
        <w:rPr>
          <w:rFonts w:cs="Arial"/>
          <w:highlight w:val="yellow"/>
        </w:rPr>
        <w:t xml:space="preserve"> </w:t>
      </w:r>
      <w:r w:rsidRPr="00E10BCD">
        <w:rPr>
          <w:rFonts w:cs="Arial"/>
          <w:color w:val="212529"/>
          <w:highlight w:val="yellow"/>
          <w:shd w:val="clear" w:color="auto" w:fill="FFFFFF"/>
        </w:rPr>
        <w:t>(aluminum extrusions, thermally improved aluminum extrusions)</w:t>
      </w:r>
    </w:p>
    <w:p w14:paraId="57C02489"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Wood &amp; Composites (dimensional lumber, plywood/OSB sheathing, glass mat gypsum sheathing, prefabricated wood products, composite lumber, mass timber)</w:t>
      </w:r>
    </w:p>
    <w:p w14:paraId="01467D2E"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Insulation (board, blanket, foamed-in-place, blown)</w:t>
      </w:r>
    </w:p>
    <w:p w14:paraId="083D0649" w14:textId="77777777" w:rsidR="00B76EBF" w:rsidRPr="00E10BCD" w:rsidRDefault="00B76EBF" w:rsidP="00B76EBF">
      <w:pPr>
        <w:pStyle w:val="SPECPARANUM5"/>
        <w:rPr>
          <w:rFonts w:cs="Arial"/>
          <w:highlight w:val="yellow"/>
        </w:rPr>
      </w:pPr>
      <w:r w:rsidRPr="00E10BCD">
        <w:rPr>
          <w:rFonts w:cs="Arial"/>
          <w:color w:val="212529"/>
          <w:highlight w:val="yellow"/>
          <w:shd w:val="clear" w:color="auto" w:fill="FFFFFF"/>
        </w:rPr>
        <w:t>Finishes:</w:t>
      </w:r>
    </w:p>
    <w:p w14:paraId="2826D751" w14:textId="77777777" w:rsidR="00B76EBF" w:rsidRPr="00E10BCD" w:rsidRDefault="00B76EBF" w:rsidP="00B76EBF">
      <w:pPr>
        <w:pStyle w:val="SPECPARANUM6"/>
        <w:rPr>
          <w:rFonts w:cs="Arial"/>
          <w:highlight w:val="yellow"/>
        </w:rPr>
      </w:pPr>
      <w:r w:rsidRPr="00E10BCD">
        <w:rPr>
          <w:rFonts w:cs="Arial"/>
          <w:highlight w:val="yellow"/>
        </w:rPr>
        <w:t>Gypsum Board</w:t>
      </w:r>
    </w:p>
    <w:p w14:paraId="751F17A0" w14:textId="77777777" w:rsidR="00B76EBF" w:rsidRPr="00E10BCD" w:rsidRDefault="00B76EBF" w:rsidP="00B76EBF">
      <w:pPr>
        <w:pStyle w:val="SPECPARANUM6"/>
        <w:rPr>
          <w:rFonts w:cs="Arial"/>
          <w:highlight w:val="yellow"/>
        </w:rPr>
      </w:pPr>
      <w:r w:rsidRPr="00E10BCD">
        <w:rPr>
          <w:rFonts w:cs="Arial"/>
          <w:highlight w:val="yellow"/>
        </w:rPr>
        <w:t>Acoustical Ceiling Tiles</w:t>
      </w:r>
    </w:p>
    <w:p w14:paraId="44DA4B79" w14:textId="77777777" w:rsidR="00B76EBF" w:rsidRPr="00E10BCD" w:rsidRDefault="00B76EBF" w:rsidP="00B76EBF">
      <w:pPr>
        <w:pStyle w:val="SPECPARANUM6"/>
        <w:rPr>
          <w:rFonts w:cs="Arial"/>
          <w:highlight w:val="yellow"/>
        </w:rPr>
      </w:pPr>
      <w:r w:rsidRPr="00E10BCD">
        <w:rPr>
          <w:rFonts w:cs="Arial"/>
          <w:highlight w:val="yellow"/>
        </w:rPr>
        <w:t>Resilient Flooring</w:t>
      </w:r>
    </w:p>
    <w:p w14:paraId="058E4A3C" w14:textId="77777777" w:rsidR="00B76EBF" w:rsidRPr="00E10BCD" w:rsidRDefault="00B76EBF" w:rsidP="00B76EBF">
      <w:pPr>
        <w:pStyle w:val="SPECPARANUM6"/>
        <w:rPr>
          <w:rFonts w:cs="Arial"/>
          <w:highlight w:val="yellow"/>
        </w:rPr>
      </w:pPr>
      <w:r w:rsidRPr="00E10BCD">
        <w:rPr>
          <w:rFonts w:cs="Arial"/>
          <w:highlight w:val="yellow"/>
        </w:rPr>
        <w:t>Carpet</w:t>
      </w:r>
    </w:p>
    <w:p w14:paraId="3EC29B24" w14:textId="77777777" w:rsidR="00B76EBF" w:rsidRPr="00E10BCD" w:rsidRDefault="00B76EBF" w:rsidP="00B76EBF">
      <w:pPr>
        <w:pStyle w:val="SPECPARANUM5"/>
        <w:rPr>
          <w:rFonts w:cs="Arial"/>
          <w:highlight w:val="yellow"/>
        </w:rPr>
      </w:pPr>
      <w:r w:rsidRPr="00E10BCD">
        <w:rPr>
          <w:rFonts w:cs="Arial"/>
          <w:highlight w:val="yellow"/>
        </w:rPr>
        <w:t>Communications (data cabling)</w:t>
      </w:r>
    </w:p>
    <w:p w14:paraId="4AC68886" w14:textId="77777777" w:rsidR="00B76EBF" w:rsidRPr="00E10BCD" w:rsidRDefault="00B76EBF" w:rsidP="001E0187">
      <w:pPr>
        <w:pStyle w:val="SPECPARANUM5"/>
        <w:rPr>
          <w:highlight w:val="yellow"/>
        </w:rPr>
      </w:pPr>
      <w:r w:rsidRPr="00E10BCD">
        <w:rPr>
          <w:rFonts w:cs="Arial"/>
          <w:highlight w:val="yellow"/>
        </w:rPr>
        <w:t>Bulk Materials (flat glass)</w:t>
      </w:r>
    </w:p>
    <w:p w14:paraId="3D704B5B" w14:textId="77777777" w:rsidR="00B76EBF" w:rsidRPr="00E10BCD" w:rsidRDefault="00B76EBF" w:rsidP="001E0187">
      <w:pPr>
        <w:pStyle w:val="SPECPARANUM5"/>
        <w:rPr>
          <w:highlight w:val="yellow"/>
        </w:rPr>
      </w:pPr>
      <w:r w:rsidRPr="00E10BCD">
        <w:rPr>
          <w:highlight w:val="yellow"/>
        </w:rPr>
        <w:t>Other materials as requested by the project team</w:t>
      </w:r>
    </w:p>
    <w:p w14:paraId="3F9DE1F2" w14:textId="4156BDAC" w:rsidR="00EC0443" w:rsidRPr="003941E8" w:rsidRDefault="00EC0443" w:rsidP="00EC0443">
      <w:pPr>
        <w:pStyle w:val="SPECPARANUM3"/>
        <w:rPr>
          <w:highlight w:val="cyan"/>
        </w:rPr>
      </w:pPr>
      <w:r w:rsidRPr="003941E8">
        <w:rPr>
          <w:highlight w:val="cyan"/>
        </w:rPr>
        <w:t>BCBF Submittals:</w:t>
      </w:r>
    </w:p>
    <w:p w14:paraId="26F1D369" w14:textId="77777777" w:rsidR="00EC0443" w:rsidRPr="003941E8" w:rsidRDefault="00EC0443" w:rsidP="00EC0443">
      <w:pPr>
        <w:pStyle w:val="SPECPARANUM4"/>
        <w:rPr>
          <w:highlight w:val="cyan"/>
        </w:rPr>
      </w:pPr>
      <w:bookmarkStart w:id="1" w:name="_Hlk190873908"/>
      <w:r w:rsidRPr="003941E8">
        <w:rPr>
          <w:highlight w:val="cyan"/>
        </w:rPr>
        <w:t xml:space="preserve">Include relevant Sustainable Product Data Reporting form, provided at the end of this section, with all submittals for Covered Product Types, which include: </w:t>
      </w:r>
    </w:p>
    <w:p w14:paraId="26483C76" w14:textId="77777777" w:rsidR="00EC0443" w:rsidRPr="003941E8" w:rsidRDefault="00EC0443" w:rsidP="00EC0443">
      <w:pPr>
        <w:pStyle w:val="SPECPARANUM5"/>
        <w:rPr>
          <w:highlight w:val="cyan"/>
        </w:rPr>
      </w:pPr>
      <w:r w:rsidRPr="003941E8">
        <w:rPr>
          <w:highlight w:val="cyan"/>
        </w:rPr>
        <w:t>Structural concrete products of the following types:</w:t>
      </w:r>
    </w:p>
    <w:p w14:paraId="3C444220" w14:textId="77777777" w:rsidR="00EC0443" w:rsidRPr="003941E8" w:rsidRDefault="00EC0443" w:rsidP="00EC0443">
      <w:pPr>
        <w:pStyle w:val="SPECPARANUM6"/>
        <w:rPr>
          <w:highlight w:val="cyan"/>
        </w:rPr>
      </w:pPr>
      <w:r w:rsidRPr="003941E8">
        <w:rPr>
          <w:highlight w:val="cyan"/>
        </w:rPr>
        <w:t>Ready mix (cast-in-place) concrete</w:t>
      </w:r>
    </w:p>
    <w:p w14:paraId="21A99580" w14:textId="77777777" w:rsidR="00EC0443" w:rsidRPr="003941E8" w:rsidRDefault="00EC0443" w:rsidP="00EC0443">
      <w:pPr>
        <w:pStyle w:val="SPECPARANUM6"/>
        <w:rPr>
          <w:highlight w:val="cyan"/>
        </w:rPr>
      </w:pPr>
      <w:r w:rsidRPr="003941E8">
        <w:rPr>
          <w:highlight w:val="cyan"/>
        </w:rPr>
        <w:t>Shotcrete</w:t>
      </w:r>
    </w:p>
    <w:p w14:paraId="01D91B1B" w14:textId="77777777" w:rsidR="00EC0443" w:rsidRPr="003941E8" w:rsidRDefault="00EC0443" w:rsidP="00EC0443">
      <w:pPr>
        <w:pStyle w:val="SPECPARANUM6"/>
        <w:rPr>
          <w:highlight w:val="cyan"/>
        </w:rPr>
      </w:pPr>
      <w:r w:rsidRPr="003941E8">
        <w:rPr>
          <w:highlight w:val="cyan"/>
        </w:rPr>
        <w:t>Precast concrete</w:t>
      </w:r>
    </w:p>
    <w:p w14:paraId="00F198DA" w14:textId="77777777" w:rsidR="00EC0443" w:rsidRPr="003941E8" w:rsidRDefault="00EC0443" w:rsidP="00EC0443">
      <w:pPr>
        <w:pStyle w:val="SPECPARANUM6"/>
        <w:rPr>
          <w:highlight w:val="cyan"/>
        </w:rPr>
      </w:pPr>
      <w:r w:rsidRPr="003941E8">
        <w:rPr>
          <w:highlight w:val="cyan"/>
        </w:rPr>
        <w:t>Concrete masonry units (CMU)</w:t>
      </w:r>
    </w:p>
    <w:p w14:paraId="4F81A5F5" w14:textId="77777777" w:rsidR="00EC0443" w:rsidRPr="003941E8" w:rsidRDefault="00EC0443" w:rsidP="00EC0443">
      <w:pPr>
        <w:pStyle w:val="SPECPARANUM5"/>
        <w:rPr>
          <w:highlight w:val="cyan"/>
        </w:rPr>
      </w:pPr>
      <w:r w:rsidRPr="003941E8">
        <w:rPr>
          <w:highlight w:val="cyan"/>
        </w:rPr>
        <w:t>Reinforcing steel products of the following types:</w:t>
      </w:r>
    </w:p>
    <w:p w14:paraId="3BC892C5" w14:textId="77777777" w:rsidR="00EC0443" w:rsidRPr="003941E8" w:rsidRDefault="00EC0443" w:rsidP="00EC0443">
      <w:pPr>
        <w:pStyle w:val="SPECPARANUM6"/>
        <w:rPr>
          <w:highlight w:val="cyan"/>
        </w:rPr>
      </w:pPr>
      <w:r w:rsidRPr="003941E8">
        <w:rPr>
          <w:highlight w:val="cyan"/>
        </w:rPr>
        <w:t>Rebar</w:t>
      </w:r>
    </w:p>
    <w:p w14:paraId="18B37672" w14:textId="77777777" w:rsidR="00EC0443" w:rsidRPr="003941E8" w:rsidRDefault="00EC0443" w:rsidP="00EC0443">
      <w:pPr>
        <w:pStyle w:val="SPECPARANUM6"/>
        <w:rPr>
          <w:highlight w:val="cyan"/>
        </w:rPr>
      </w:pPr>
      <w:r w:rsidRPr="003941E8">
        <w:rPr>
          <w:highlight w:val="cyan"/>
        </w:rPr>
        <w:t>Post tensioning tendons</w:t>
      </w:r>
    </w:p>
    <w:p w14:paraId="37D3B5F4" w14:textId="77777777" w:rsidR="00EC0443" w:rsidRPr="003941E8" w:rsidRDefault="00EC0443" w:rsidP="00EC0443">
      <w:pPr>
        <w:pStyle w:val="SPECPARANUM5"/>
        <w:rPr>
          <w:highlight w:val="cyan"/>
        </w:rPr>
      </w:pPr>
      <w:r w:rsidRPr="003941E8">
        <w:rPr>
          <w:highlight w:val="cyan"/>
        </w:rPr>
        <w:t>Structural steel products of the following types:</w:t>
      </w:r>
    </w:p>
    <w:p w14:paraId="4FF81081" w14:textId="77777777" w:rsidR="00EC0443" w:rsidRPr="003941E8" w:rsidRDefault="00EC0443" w:rsidP="00EC0443">
      <w:pPr>
        <w:pStyle w:val="SPECPARANUM6"/>
        <w:rPr>
          <w:highlight w:val="cyan"/>
        </w:rPr>
      </w:pPr>
      <w:r w:rsidRPr="003941E8">
        <w:rPr>
          <w:highlight w:val="cyan"/>
        </w:rPr>
        <w:t>Hot-rolled structural steel</w:t>
      </w:r>
    </w:p>
    <w:p w14:paraId="7A9E0DE9" w14:textId="77777777" w:rsidR="00EC0443" w:rsidRPr="003941E8" w:rsidRDefault="00EC0443" w:rsidP="00EC0443">
      <w:pPr>
        <w:pStyle w:val="SPECPARANUM6"/>
        <w:rPr>
          <w:highlight w:val="cyan"/>
        </w:rPr>
      </w:pPr>
      <w:r w:rsidRPr="003941E8">
        <w:rPr>
          <w:highlight w:val="cyan"/>
        </w:rPr>
        <w:t>Hollow structural steel</w:t>
      </w:r>
    </w:p>
    <w:p w14:paraId="1C8896D0" w14:textId="77777777" w:rsidR="00EC0443" w:rsidRPr="003941E8" w:rsidRDefault="00EC0443" w:rsidP="00EC0443">
      <w:pPr>
        <w:pStyle w:val="SPECPARANUM6"/>
        <w:rPr>
          <w:highlight w:val="cyan"/>
        </w:rPr>
      </w:pPr>
      <w:r w:rsidRPr="003941E8">
        <w:rPr>
          <w:highlight w:val="cyan"/>
        </w:rPr>
        <w:t>Metal deck</w:t>
      </w:r>
    </w:p>
    <w:p w14:paraId="3F0E6415" w14:textId="77777777" w:rsidR="00EC0443" w:rsidRPr="003941E8" w:rsidRDefault="00EC0443" w:rsidP="00EC0443">
      <w:pPr>
        <w:pStyle w:val="SPECPARANUM6"/>
        <w:rPr>
          <w:highlight w:val="cyan"/>
        </w:rPr>
      </w:pPr>
      <w:r w:rsidRPr="003941E8">
        <w:rPr>
          <w:highlight w:val="cyan"/>
        </w:rPr>
        <w:t>Structural steel plate</w:t>
      </w:r>
    </w:p>
    <w:p w14:paraId="26224E26" w14:textId="77777777" w:rsidR="00EC0443" w:rsidRPr="003941E8" w:rsidRDefault="00EC0443" w:rsidP="00EC0443">
      <w:pPr>
        <w:pStyle w:val="SPECPARANUM5"/>
        <w:rPr>
          <w:highlight w:val="cyan"/>
        </w:rPr>
      </w:pPr>
      <w:r w:rsidRPr="003941E8">
        <w:rPr>
          <w:highlight w:val="cyan"/>
        </w:rPr>
        <w:t>Wood products of the following types:</w:t>
      </w:r>
    </w:p>
    <w:p w14:paraId="0D1CDD73" w14:textId="77777777" w:rsidR="00EC0443" w:rsidRPr="003941E8" w:rsidRDefault="00EC0443" w:rsidP="00EC0443">
      <w:pPr>
        <w:pStyle w:val="SPECPARANUM6"/>
        <w:rPr>
          <w:highlight w:val="cyan"/>
        </w:rPr>
      </w:pPr>
      <w:r w:rsidRPr="003941E8">
        <w:rPr>
          <w:highlight w:val="cyan"/>
        </w:rPr>
        <w:t>Glue laminated beams and timbers (Glulam)</w:t>
      </w:r>
    </w:p>
    <w:p w14:paraId="27684FDB" w14:textId="77777777" w:rsidR="00EC0443" w:rsidRPr="003941E8" w:rsidRDefault="00EC0443" w:rsidP="00EC0443">
      <w:pPr>
        <w:pStyle w:val="SPECPARANUM6"/>
        <w:rPr>
          <w:highlight w:val="cyan"/>
        </w:rPr>
      </w:pPr>
      <w:r w:rsidRPr="003941E8">
        <w:rPr>
          <w:highlight w:val="cyan"/>
        </w:rPr>
        <w:t>Cross laminated timber (CLT)</w:t>
      </w:r>
    </w:p>
    <w:p w14:paraId="67CC5E8C" w14:textId="77777777" w:rsidR="00EC0443" w:rsidRPr="003941E8" w:rsidRDefault="00EC0443" w:rsidP="00EC0443">
      <w:pPr>
        <w:pStyle w:val="SPECPARANUM6"/>
        <w:rPr>
          <w:highlight w:val="cyan"/>
        </w:rPr>
      </w:pPr>
      <w:r w:rsidRPr="003941E8">
        <w:rPr>
          <w:highlight w:val="cyan"/>
        </w:rPr>
        <w:t>Dowel laminated timber (DLT)</w:t>
      </w:r>
    </w:p>
    <w:p w14:paraId="26540078" w14:textId="77777777" w:rsidR="00EC0443" w:rsidRPr="003941E8" w:rsidRDefault="00EC0443" w:rsidP="00EC0443">
      <w:pPr>
        <w:pStyle w:val="SPECPARANUM6"/>
        <w:rPr>
          <w:highlight w:val="cyan"/>
        </w:rPr>
      </w:pPr>
      <w:r w:rsidRPr="003941E8">
        <w:rPr>
          <w:highlight w:val="cyan"/>
        </w:rPr>
        <w:t>Nail laminated timber (NLT)</w:t>
      </w:r>
    </w:p>
    <w:p w14:paraId="7FA2CCBD" w14:textId="77777777" w:rsidR="00EC0443" w:rsidRPr="003941E8" w:rsidRDefault="00EC0443" w:rsidP="00EC0443">
      <w:pPr>
        <w:pStyle w:val="SPECPARANUM6"/>
        <w:rPr>
          <w:highlight w:val="cyan"/>
        </w:rPr>
      </w:pPr>
      <w:r w:rsidRPr="003941E8">
        <w:rPr>
          <w:highlight w:val="cyan"/>
        </w:rPr>
        <w:t>Laminated veneer lumber</w:t>
      </w:r>
    </w:p>
    <w:p w14:paraId="23956400" w14:textId="77777777" w:rsidR="00EC0443" w:rsidRPr="003941E8" w:rsidRDefault="00EC0443" w:rsidP="00EC0443">
      <w:pPr>
        <w:pStyle w:val="SPECPARANUM6"/>
        <w:rPr>
          <w:highlight w:val="cyan"/>
        </w:rPr>
      </w:pPr>
      <w:r w:rsidRPr="003941E8">
        <w:rPr>
          <w:highlight w:val="cyan"/>
        </w:rPr>
        <w:t>Parallel strand lumber</w:t>
      </w:r>
    </w:p>
    <w:p w14:paraId="352A18DC" w14:textId="77777777" w:rsidR="00EC0443" w:rsidRPr="003941E8" w:rsidRDefault="00EC0443" w:rsidP="00EC0443">
      <w:pPr>
        <w:pStyle w:val="SPECPARANUM6"/>
        <w:rPr>
          <w:highlight w:val="cyan"/>
        </w:rPr>
      </w:pPr>
      <w:r w:rsidRPr="003941E8">
        <w:rPr>
          <w:highlight w:val="cyan"/>
        </w:rPr>
        <w:t>Prefabricated wood joists</w:t>
      </w:r>
    </w:p>
    <w:p w14:paraId="2B0886FD" w14:textId="77777777" w:rsidR="00EC0443" w:rsidRPr="003941E8" w:rsidRDefault="00EC0443" w:rsidP="00EC0443">
      <w:pPr>
        <w:pStyle w:val="SPECPARANUM6"/>
        <w:rPr>
          <w:highlight w:val="cyan"/>
        </w:rPr>
      </w:pPr>
      <w:r w:rsidRPr="003941E8">
        <w:rPr>
          <w:highlight w:val="cyan"/>
        </w:rPr>
        <w:t>Wood structural panels</w:t>
      </w:r>
    </w:p>
    <w:p w14:paraId="012F744D" w14:textId="77777777" w:rsidR="00EC0443" w:rsidRPr="003941E8" w:rsidRDefault="00EC0443" w:rsidP="00EC0443">
      <w:pPr>
        <w:pStyle w:val="SPECPARANUM6"/>
        <w:rPr>
          <w:highlight w:val="cyan"/>
        </w:rPr>
      </w:pPr>
      <w:r w:rsidRPr="003941E8">
        <w:rPr>
          <w:highlight w:val="cyan"/>
        </w:rPr>
        <w:t>Solid sawn and structural lumber</w:t>
      </w:r>
    </w:p>
    <w:p w14:paraId="148D6007" w14:textId="77777777" w:rsidR="00EC0443" w:rsidRPr="003941E8" w:rsidRDefault="00EC0443" w:rsidP="00EC0443">
      <w:pPr>
        <w:pStyle w:val="SPECPARANUM6"/>
        <w:rPr>
          <w:highlight w:val="cyan"/>
        </w:rPr>
      </w:pPr>
      <w:r w:rsidRPr="003941E8">
        <w:rPr>
          <w:highlight w:val="cyan"/>
        </w:rPr>
        <w:t>Structural composite lumber</w:t>
      </w:r>
    </w:p>
    <w:p w14:paraId="0EA9ACE9" w14:textId="77777777" w:rsidR="00EC0443" w:rsidRPr="003941E8" w:rsidRDefault="00EC0443" w:rsidP="00EC0443">
      <w:pPr>
        <w:pStyle w:val="SPECPARANUM5"/>
        <w:numPr>
          <w:ilvl w:val="0"/>
          <w:numId w:val="0"/>
        </w:numPr>
        <w:rPr>
          <w:highlight w:val="cyan"/>
        </w:rPr>
      </w:pPr>
    </w:p>
    <w:p w14:paraId="1E5B26C0" w14:textId="77777777" w:rsidR="00EC0443" w:rsidRPr="003941E8" w:rsidRDefault="00EC0443" w:rsidP="00EC0443">
      <w:pPr>
        <w:pStyle w:val="SPECPARANUM4"/>
        <w:rPr>
          <w:highlight w:val="cyan"/>
        </w:rPr>
      </w:pPr>
      <w:r w:rsidRPr="003941E8">
        <w:rPr>
          <w:highlight w:val="cyan"/>
        </w:rPr>
        <w:t xml:space="preserve">Provide material quantity and cost </w:t>
      </w:r>
    </w:p>
    <w:p w14:paraId="29EA4325" w14:textId="77777777" w:rsidR="00EC0443" w:rsidRPr="003941E8" w:rsidRDefault="00EC0443" w:rsidP="00EC0443">
      <w:pPr>
        <w:pStyle w:val="SPECPARANUM4"/>
        <w:rPr>
          <w:highlight w:val="cyan"/>
        </w:rPr>
      </w:pPr>
      <w:r w:rsidRPr="003941E8">
        <w:rPr>
          <w:highlight w:val="cyan"/>
        </w:rPr>
        <w:t>Provide unexpired, product or facility-specific Environmental Product Declaration (EPD)</w:t>
      </w:r>
    </w:p>
    <w:p w14:paraId="1B1EA4CB" w14:textId="77777777" w:rsidR="00EC0443" w:rsidRPr="003941E8" w:rsidRDefault="00EC0443" w:rsidP="00EC0443">
      <w:pPr>
        <w:pStyle w:val="SPECPARANUM4"/>
        <w:rPr>
          <w:highlight w:val="cyan"/>
        </w:rPr>
      </w:pPr>
      <w:r w:rsidRPr="003941E8">
        <w:rPr>
          <w:highlight w:val="cyan"/>
        </w:rPr>
        <w:t xml:space="preserve">Provide, if available: </w:t>
      </w:r>
    </w:p>
    <w:p w14:paraId="01A4C060" w14:textId="77777777" w:rsidR="00EC0443" w:rsidRPr="003941E8" w:rsidRDefault="00EC0443" w:rsidP="00EC0443">
      <w:pPr>
        <w:pStyle w:val="SPECPARANUM5"/>
        <w:rPr>
          <w:highlight w:val="cyan"/>
        </w:rPr>
      </w:pPr>
      <w:r w:rsidRPr="003941E8">
        <w:rPr>
          <w:highlight w:val="cyan"/>
        </w:rPr>
        <w:t>A current Health Product Declaration (HPD), if available.</w:t>
      </w:r>
    </w:p>
    <w:p w14:paraId="2874DCAF" w14:textId="77777777" w:rsidR="00EC0443" w:rsidRPr="003941E8" w:rsidRDefault="00EC0443" w:rsidP="00EC0443">
      <w:pPr>
        <w:pStyle w:val="SPECPARANUM5"/>
        <w:rPr>
          <w:highlight w:val="cyan"/>
        </w:rPr>
      </w:pPr>
      <w:r w:rsidRPr="003941E8">
        <w:rPr>
          <w:highlight w:val="cyan"/>
        </w:rPr>
        <w:t>Manufacturer name and location including state or province and country.</w:t>
      </w:r>
    </w:p>
    <w:p w14:paraId="1795A06B" w14:textId="68ADEFC6" w:rsidR="00D77768" w:rsidRPr="003941E8" w:rsidRDefault="00EC0443" w:rsidP="00EC0443">
      <w:pPr>
        <w:pStyle w:val="SPECPARANUM5"/>
        <w:rPr>
          <w:highlight w:val="cyan"/>
        </w:rPr>
      </w:pPr>
      <w:r w:rsidRPr="003941E8">
        <w:rPr>
          <w:highlight w:val="cyan"/>
        </w:rPr>
        <w:t>Office of minority- and women-owned business enterprises (MWBE) certification, if applicable.</w:t>
      </w:r>
    </w:p>
    <w:p w14:paraId="390F315C" w14:textId="73D46D5F" w:rsidR="00D77768" w:rsidRDefault="00EC0443" w:rsidP="00D77768">
      <w:pPr>
        <w:pStyle w:val="SPECPARANUM5"/>
      </w:pPr>
      <w:r w:rsidRPr="00D77768">
        <w:rPr>
          <w:highlight w:val="cyan"/>
        </w:rPr>
        <w:t>Supplier code of conduct, if available.</w:t>
      </w:r>
    </w:p>
    <w:p w14:paraId="48400F9A" w14:textId="77777777" w:rsidR="00D77768" w:rsidRDefault="00D77768" w:rsidP="00D77768">
      <w:pPr>
        <w:rPr>
          <w:highlight w:val="yellow"/>
        </w:rPr>
      </w:pPr>
    </w:p>
    <w:p w14:paraId="1BA4EA14" w14:textId="77777777" w:rsidR="00D77768" w:rsidRDefault="00D77768" w:rsidP="00D77768">
      <w:pPr>
        <w:rPr>
          <w:highlight w:val="yellow"/>
        </w:rPr>
      </w:pPr>
    </w:p>
    <w:p w14:paraId="186DAA66" w14:textId="4BE827A8" w:rsidR="00D77768" w:rsidRDefault="00D77768" w:rsidP="00D77768">
      <w:pPr>
        <w:rPr>
          <w:highlight w:val="yellow"/>
        </w:rPr>
      </w:pPr>
      <w:r>
        <w:rPr>
          <w:noProof/>
        </w:rPr>
        <mc:AlternateContent>
          <mc:Choice Requires="wps">
            <w:drawing>
              <wp:anchor distT="0" distB="0" distL="114300" distR="114300" simplePos="0" relativeHeight="251659264" behindDoc="0" locked="0" layoutInCell="1" allowOverlap="1" wp14:anchorId="244643C8" wp14:editId="3F3CCFF2">
                <wp:simplePos x="0" y="0"/>
                <wp:positionH relativeFrom="column">
                  <wp:posOffset>0</wp:posOffset>
                </wp:positionH>
                <wp:positionV relativeFrom="paragraph">
                  <wp:posOffset>48714</wp:posOffset>
                </wp:positionV>
                <wp:extent cx="5277394" cy="19594"/>
                <wp:effectExtent l="0" t="0" r="19050" b="19050"/>
                <wp:wrapNone/>
                <wp:docPr id="1911334687" name="Straight Connector 1"/>
                <wp:cNvGraphicFramePr/>
                <a:graphic xmlns:a="http://schemas.openxmlformats.org/drawingml/2006/main">
                  <a:graphicData uri="http://schemas.microsoft.com/office/word/2010/wordprocessingShape">
                    <wps:wsp>
                      <wps:cNvCnPr/>
                      <wps:spPr>
                        <a:xfrm>
                          <a:off x="0" y="0"/>
                          <a:ext cx="5277394" cy="1959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82449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85pt" to="415.5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" strokecolor="#156082 [3204]" strokeweight=".5pt">
                <v:stroke joinstyle="miter"/>
              </v:line>
            </w:pict>
          </mc:Fallback>
        </mc:AlternateContent>
      </w:r>
    </w:p>
    <w:p w14:paraId="43347B15" w14:textId="0EBEA758" w:rsidR="00D77768" w:rsidRPr="00E10BCD" w:rsidRDefault="00D77768" w:rsidP="00E10BCD">
      <w:pPr>
        <w:rPr>
          <w:rFonts w:ascii="Arial" w:hAnsi="Arial" w:cs="Arial"/>
        </w:rPr>
      </w:pPr>
      <w:r w:rsidRPr="00E10BCD">
        <w:rPr>
          <w:rFonts w:ascii="Arial" w:hAnsi="Arial" w:cs="Arial"/>
          <w:highlight w:val="yellow"/>
        </w:rPr>
        <w:t>Specifier – Consult with the PDG PM or GBS PM to determine the list of product categories required for embodied carbon limits and updated in 2.1(B)(1).</w:t>
      </w:r>
    </w:p>
    <w:p w14:paraId="4F62A1E1" w14:textId="77777777" w:rsidR="00D77768" w:rsidRPr="00B37D25" w:rsidRDefault="00D77768" w:rsidP="00E10BCD">
      <w:r w:rsidRPr="00753C6B">
        <w:t>__________________________________________________________________________________</w:t>
      </w:r>
    </w:p>
    <w:bookmarkEnd w:id="1"/>
    <w:p w14:paraId="0450825D" w14:textId="69A2AD01" w:rsidR="00EC0443" w:rsidRDefault="00EC0443" w:rsidP="00E10BCD">
      <w:pPr>
        <w:pStyle w:val="SPECPARANUM5"/>
        <w:numPr>
          <w:ilvl w:val="0"/>
          <w:numId w:val="0"/>
        </w:numPr>
        <w:ind w:left="1620"/>
      </w:pPr>
    </w:p>
    <w:bookmarkEnd w:id="0"/>
    <w:p w14:paraId="2DC9A905" w14:textId="77777777" w:rsidR="00CD7F0A" w:rsidRPr="00597F80" w:rsidRDefault="00CD7F0A" w:rsidP="009015EA">
      <w:pPr>
        <w:pStyle w:val="SPECPARANUM1"/>
      </w:pPr>
      <w:r w:rsidRPr="00597F80">
        <w:t>PRODUCTS</w:t>
      </w:r>
    </w:p>
    <w:p w14:paraId="2C65FDFC" w14:textId="3774CBAD" w:rsidR="00075BC0" w:rsidRDefault="00753C6B" w:rsidP="003D3C6C">
      <w:pPr>
        <w:pStyle w:val="SPECPARANUM2"/>
      </w:pPr>
      <w:r>
        <w:t xml:space="preserve">GBS </w:t>
      </w:r>
      <w:r w:rsidR="00075BC0">
        <w:t>REQUIREMENTS</w:t>
      </w:r>
    </w:p>
    <w:p w14:paraId="5FCD65DE" w14:textId="7008E714" w:rsidR="006542A6" w:rsidRPr="00597F80" w:rsidRDefault="006542A6" w:rsidP="00861443">
      <w:pPr>
        <w:pStyle w:val="SPECPARANUM3"/>
      </w:pPr>
      <w:r w:rsidRPr="00597F80">
        <w:t xml:space="preserve">Comply with </w:t>
      </w:r>
      <w:r w:rsidR="00753C6B">
        <w:t>GBS</w:t>
      </w:r>
      <w:r w:rsidR="00753C6B" w:rsidRPr="00597F80">
        <w:t xml:space="preserve"> </w:t>
      </w:r>
      <w:r w:rsidRPr="00597F80">
        <w:t xml:space="preserve">requirements as noted in Technical Sections. Any Substitution requests must state whether or not proposed change impacts </w:t>
      </w:r>
      <w:r w:rsidR="00753C6B">
        <w:t>GBS</w:t>
      </w:r>
      <w:r w:rsidR="00753C6B" w:rsidRPr="00597F80">
        <w:t xml:space="preserve"> </w:t>
      </w:r>
      <w:r w:rsidRPr="00597F80">
        <w:t>requirements.</w:t>
      </w:r>
    </w:p>
    <w:p w14:paraId="07C995E0" w14:textId="77777777" w:rsidR="00753C6B" w:rsidRPr="00753C6B" w:rsidRDefault="00753C6B" w:rsidP="00753C6B">
      <w:pPr>
        <w:pStyle w:val="SPECPARANUM3"/>
      </w:pPr>
      <w:bookmarkStart w:id="2" w:name="_Hlk135664757"/>
      <w:r w:rsidRPr="00753C6B">
        <w:t>UW GBS Embodied Carbon Requirements</w:t>
      </w:r>
    </w:p>
    <w:p w14:paraId="2F9A9CB6" w14:textId="5325BB14" w:rsidR="00B76EBF" w:rsidRPr="00165954" w:rsidRDefault="00753C6B" w:rsidP="00E10BCD">
      <w:pPr>
        <w:pStyle w:val="SPECPARANUM4"/>
      </w:pPr>
      <w:r w:rsidRPr="00753C6B">
        <w:t>For all materials used on the project and listed in the Carbon Leadership Forum’s Material Baselines Report</w:t>
      </w:r>
      <w:r w:rsidR="00D77768">
        <w:t xml:space="preserve"> </w:t>
      </w:r>
      <w:r w:rsidR="00D77768" w:rsidRPr="00B37D25">
        <w:rPr>
          <w:highlight w:val="yellow"/>
        </w:rPr>
        <w:t>(Specifier – add CLF Report Year)</w:t>
      </w:r>
      <w:r w:rsidRPr="00753C6B">
        <w:t>, select products that do not exceed the specified amount of kgCO</w:t>
      </w:r>
      <w:r w:rsidRPr="00836988">
        <w:rPr>
          <w:vertAlign w:val="subscript"/>
        </w:rPr>
        <w:t>2</w:t>
      </w:r>
      <w:r w:rsidRPr="00753C6B">
        <w:t>e per declared unit</w:t>
      </w:r>
      <w:r w:rsidR="00836988">
        <w:t xml:space="preserve">, including </w:t>
      </w:r>
      <w:r w:rsidR="00B76EBF" w:rsidRPr="00165954">
        <w:t>the following materials:</w:t>
      </w:r>
    </w:p>
    <w:p w14:paraId="597AAE49" w14:textId="77777777" w:rsidR="00B76EBF" w:rsidRPr="00E10BCD" w:rsidRDefault="00B76EBF" w:rsidP="00E10BCD">
      <w:pPr>
        <w:pStyle w:val="SPECPARANUM5"/>
        <w:rPr>
          <w:highlight w:val="yellow"/>
        </w:rPr>
      </w:pPr>
      <w:r w:rsidRPr="00E10BCD">
        <w:rPr>
          <w:highlight w:val="yellow"/>
        </w:rPr>
        <w:t>Concrete</w:t>
      </w:r>
      <w:r w:rsidRPr="00E10BCD">
        <w:rPr>
          <w:highlight w:val="yellow"/>
          <w:shd w:val="clear" w:color="auto" w:fill="FFFFFF"/>
        </w:rPr>
        <w:t xml:space="preserve"> (ready mixed concrete, slurry, shotcrete)</w:t>
      </w:r>
    </w:p>
    <w:p w14:paraId="527CFAE3" w14:textId="77777777" w:rsidR="00B76EBF" w:rsidRPr="00E10BCD" w:rsidRDefault="00B76EBF" w:rsidP="00E10BCD">
      <w:pPr>
        <w:pStyle w:val="SPECPARANUM5"/>
        <w:rPr>
          <w:highlight w:val="yellow"/>
        </w:rPr>
      </w:pPr>
      <w:r w:rsidRPr="00E10BCD">
        <w:rPr>
          <w:highlight w:val="yellow"/>
        </w:rPr>
        <w:t>Masonry</w:t>
      </w:r>
    </w:p>
    <w:p w14:paraId="1FB1C489" w14:textId="77777777" w:rsidR="00B76EBF" w:rsidRPr="00E10BCD" w:rsidRDefault="00B76EBF" w:rsidP="00E10BCD">
      <w:pPr>
        <w:pStyle w:val="SPECPARANUM5"/>
        <w:rPr>
          <w:highlight w:val="yellow"/>
        </w:rPr>
      </w:pPr>
      <w:r w:rsidRPr="00E10BCD">
        <w:rPr>
          <w:highlight w:val="yellow"/>
        </w:rPr>
        <w:t xml:space="preserve">Steel </w:t>
      </w:r>
      <w:r w:rsidRPr="00E10BCD">
        <w:rPr>
          <w:highlight w:val="yellow"/>
          <w:shd w:val="clear" w:color="auto" w:fill="FFFFFF"/>
        </w:rPr>
        <w:t>(rebar, steel wire and mesh, plate steel, structural steel, steel decking, cold formed steel, open-web steel joists)</w:t>
      </w:r>
    </w:p>
    <w:p w14:paraId="01CD8F18" w14:textId="77777777" w:rsidR="00B76EBF" w:rsidRPr="00E10BCD" w:rsidRDefault="00B76EBF" w:rsidP="00E10BCD">
      <w:pPr>
        <w:pStyle w:val="SPECPARANUM5"/>
        <w:rPr>
          <w:highlight w:val="yellow"/>
        </w:rPr>
      </w:pPr>
      <w:r w:rsidRPr="00E10BCD">
        <w:rPr>
          <w:highlight w:val="yellow"/>
          <w:shd w:val="clear" w:color="auto" w:fill="FFFFFF"/>
        </w:rPr>
        <w:t>Aluminum</w:t>
      </w:r>
      <w:r w:rsidRPr="00E10BCD">
        <w:rPr>
          <w:highlight w:val="yellow"/>
        </w:rPr>
        <w:t xml:space="preserve"> </w:t>
      </w:r>
      <w:r w:rsidRPr="00E10BCD">
        <w:rPr>
          <w:highlight w:val="yellow"/>
          <w:shd w:val="clear" w:color="auto" w:fill="FFFFFF"/>
        </w:rPr>
        <w:t>(aluminum extrusions, thermally improved aluminum extrusions)</w:t>
      </w:r>
    </w:p>
    <w:p w14:paraId="45F73E98" w14:textId="77777777" w:rsidR="00B76EBF" w:rsidRPr="00E10BCD" w:rsidRDefault="00B76EBF" w:rsidP="00E10BCD">
      <w:pPr>
        <w:pStyle w:val="SPECPARANUM5"/>
        <w:rPr>
          <w:highlight w:val="yellow"/>
        </w:rPr>
      </w:pPr>
      <w:r w:rsidRPr="00E10BCD">
        <w:rPr>
          <w:highlight w:val="yellow"/>
          <w:shd w:val="clear" w:color="auto" w:fill="FFFFFF"/>
        </w:rPr>
        <w:t>Wood &amp; Composites (dimensional lumber, plywood/OSB sheathing, glass mat gypsum sheathing, prefabricated wood products, composite lumber, mass timber)</w:t>
      </w:r>
    </w:p>
    <w:p w14:paraId="392933E0" w14:textId="77777777" w:rsidR="00B76EBF" w:rsidRPr="00E10BCD" w:rsidRDefault="00B76EBF" w:rsidP="00E10BCD">
      <w:pPr>
        <w:pStyle w:val="SPECPARANUM5"/>
        <w:rPr>
          <w:highlight w:val="yellow"/>
        </w:rPr>
      </w:pPr>
      <w:r w:rsidRPr="00E10BCD">
        <w:rPr>
          <w:highlight w:val="yellow"/>
          <w:shd w:val="clear" w:color="auto" w:fill="FFFFFF"/>
        </w:rPr>
        <w:t>Insulation (board, blanket, foamed-in-place, blown)</w:t>
      </w:r>
    </w:p>
    <w:p w14:paraId="7CB7DD02" w14:textId="77777777" w:rsidR="00B76EBF" w:rsidRPr="00E10BCD" w:rsidRDefault="00B76EBF" w:rsidP="00E10BCD">
      <w:pPr>
        <w:pStyle w:val="SPECPARANUM5"/>
        <w:rPr>
          <w:highlight w:val="yellow"/>
        </w:rPr>
      </w:pPr>
      <w:r w:rsidRPr="00E10BCD">
        <w:rPr>
          <w:highlight w:val="yellow"/>
          <w:shd w:val="clear" w:color="auto" w:fill="FFFFFF"/>
        </w:rPr>
        <w:t>Finishes:</w:t>
      </w:r>
    </w:p>
    <w:p w14:paraId="34A67E41" w14:textId="77777777" w:rsidR="00B76EBF" w:rsidRPr="00E10BCD" w:rsidRDefault="00B76EBF" w:rsidP="00E10BCD">
      <w:pPr>
        <w:pStyle w:val="SPECPARANUM6"/>
        <w:rPr>
          <w:highlight w:val="yellow"/>
        </w:rPr>
      </w:pPr>
      <w:r w:rsidRPr="00E10BCD">
        <w:rPr>
          <w:highlight w:val="yellow"/>
        </w:rPr>
        <w:t>Gypsum Board</w:t>
      </w:r>
    </w:p>
    <w:p w14:paraId="72464612" w14:textId="77777777" w:rsidR="00B76EBF" w:rsidRPr="00E10BCD" w:rsidRDefault="00B76EBF" w:rsidP="00E10BCD">
      <w:pPr>
        <w:pStyle w:val="SPECPARANUM6"/>
        <w:rPr>
          <w:highlight w:val="yellow"/>
        </w:rPr>
      </w:pPr>
      <w:r w:rsidRPr="00E10BCD">
        <w:rPr>
          <w:highlight w:val="yellow"/>
        </w:rPr>
        <w:t>Acoustical Ceiling Tiles</w:t>
      </w:r>
    </w:p>
    <w:p w14:paraId="0CFB252A" w14:textId="77777777" w:rsidR="00B76EBF" w:rsidRPr="00E10BCD" w:rsidRDefault="00B76EBF" w:rsidP="00E10BCD">
      <w:pPr>
        <w:pStyle w:val="SPECPARANUM6"/>
        <w:rPr>
          <w:highlight w:val="yellow"/>
        </w:rPr>
      </w:pPr>
      <w:r w:rsidRPr="00E10BCD">
        <w:rPr>
          <w:highlight w:val="yellow"/>
        </w:rPr>
        <w:t>Resilient Flooring</w:t>
      </w:r>
    </w:p>
    <w:p w14:paraId="19CD8338" w14:textId="77777777" w:rsidR="00B76EBF" w:rsidRPr="00E10BCD" w:rsidRDefault="00B76EBF" w:rsidP="00E10BCD">
      <w:pPr>
        <w:pStyle w:val="SPECPARANUM6"/>
        <w:rPr>
          <w:highlight w:val="yellow"/>
        </w:rPr>
      </w:pPr>
      <w:r w:rsidRPr="00E10BCD">
        <w:rPr>
          <w:highlight w:val="yellow"/>
        </w:rPr>
        <w:t>Carpet</w:t>
      </w:r>
    </w:p>
    <w:p w14:paraId="7C2FAF57" w14:textId="77777777" w:rsidR="00B76EBF" w:rsidRPr="00E10BCD" w:rsidRDefault="00B76EBF" w:rsidP="00E10BCD">
      <w:pPr>
        <w:pStyle w:val="SPECPARANUM5"/>
        <w:rPr>
          <w:highlight w:val="yellow"/>
        </w:rPr>
      </w:pPr>
      <w:r w:rsidRPr="00E10BCD">
        <w:rPr>
          <w:highlight w:val="yellow"/>
        </w:rPr>
        <w:t>Communications (data cabling)</w:t>
      </w:r>
    </w:p>
    <w:p w14:paraId="4C669F0E" w14:textId="77777777" w:rsidR="00B76EBF" w:rsidRPr="00E10BCD" w:rsidRDefault="00B76EBF" w:rsidP="00E10BCD">
      <w:pPr>
        <w:pStyle w:val="SPECPARANUM5"/>
        <w:rPr>
          <w:highlight w:val="yellow"/>
        </w:rPr>
      </w:pPr>
      <w:r w:rsidRPr="00E10BCD">
        <w:rPr>
          <w:highlight w:val="yellow"/>
        </w:rPr>
        <w:t>Bulk Materials (flat glass)</w:t>
      </w:r>
    </w:p>
    <w:p w14:paraId="25F19226" w14:textId="6986CFE5" w:rsidR="005E1796" w:rsidRPr="00E10BCD" w:rsidRDefault="00B76EBF" w:rsidP="00E10BCD">
      <w:pPr>
        <w:pStyle w:val="SPECPARANUM5"/>
        <w:rPr>
          <w:highlight w:val="yellow"/>
        </w:rPr>
      </w:pPr>
      <w:r w:rsidRPr="00E10BCD">
        <w:rPr>
          <w:highlight w:val="yellow"/>
        </w:rPr>
        <w:t>Other materials as requested by the project team</w:t>
      </w:r>
      <w:bookmarkStart w:id="3" w:name="_Hlk29564390"/>
      <w:bookmarkStart w:id="4" w:name="_Hlk34906793"/>
      <w:bookmarkStart w:id="5" w:name="_Hlk34906670"/>
      <w:bookmarkEnd w:id="2"/>
      <w:r w:rsidR="005E1796" w:rsidRPr="00E10BCD">
        <w:rPr>
          <w:highlight w:val="yellow"/>
        </w:rPr>
        <w:t xml:space="preserve"> </w:t>
      </w:r>
    </w:p>
    <w:p w14:paraId="53A7DA16" w14:textId="0C5BE4F7" w:rsidR="00260996" w:rsidRPr="003941E8" w:rsidRDefault="00260996" w:rsidP="00260996">
      <w:pPr>
        <w:pStyle w:val="SPECPARANUM2"/>
        <w:rPr>
          <w:highlight w:val="cyan"/>
        </w:rPr>
      </w:pPr>
      <w:r w:rsidRPr="003941E8">
        <w:rPr>
          <w:highlight w:val="cyan"/>
        </w:rPr>
        <w:t xml:space="preserve">BCBF </w:t>
      </w:r>
    </w:p>
    <w:p w14:paraId="313DFF1B" w14:textId="77777777" w:rsidR="00260996" w:rsidRPr="003941E8" w:rsidRDefault="00260996" w:rsidP="00260996">
      <w:pPr>
        <w:pStyle w:val="SPECPARANUM3"/>
        <w:rPr>
          <w:highlight w:val="cyan"/>
        </w:rPr>
      </w:pPr>
      <w:r w:rsidRPr="003941E8">
        <w:rPr>
          <w:highlight w:val="cyan"/>
        </w:rPr>
        <w:t>State of Washington BCBF Act Requirements</w:t>
      </w:r>
    </w:p>
    <w:p w14:paraId="32707159" w14:textId="77777777" w:rsidR="00260996" w:rsidRPr="003941E8" w:rsidRDefault="00260996" w:rsidP="00260996">
      <w:pPr>
        <w:pStyle w:val="SPECPARANUM4"/>
        <w:rPr>
          <w:highlight w:val="cyan"/>
        </w:rPr>
      </w:pPr>
      <w:r w:rsidRPr="003941E8">
        <w:rPr>
          <w:highlight w:val="cyan"/>
        </w:rPr>
        <w:t>Comply above BCBF submittal requirements for all the below Covered Product Types:</w:t>
      </w:r>
    </w:p>
    <w:p w14:paraId="1EB92233" w14:textId="77777777" w:rsidR="00260996" w:rsidRPr="003941E8" w:rsidRDefault="00260996" w:rsidP="00260996">
      <w:pPr>
        <w:pStyle w:val="SPECPARANUM5"/>
        <w:rPr>
          <w:highlight w:val="cyan"/>
        </w:rPr>
      </w:pPr>
      <w:r w:rsidRPr="003941E8">
        <w:rPr>
          <w:highlight w:val="cyan"/>
        </w:rPr>
        <w:t>Structural concrete products of the following types:</w:t>
      </w:r>
    </w:p>
    <w:p w14:paraId="3F61C137" w14:textId="77777777" w:rsidR="00260996" w:rsidRPr="003941E8" w:rsidRDefault="00260996" w:rsidP="00260996">
      <w:pPr>
        <w:pStyle w:val="SPECPARANUM6"/>
        <w:rPr>
          <w:highlight w:val="cyan"/>
        </w:rPr>
      </w:pPr>
      <w:r w:rsidRPr="003941E8">
        <w:rPr>
          <w:highlight w:val="cyan"/>
        </w:rPr>
        <w:t>Ready mix (cast-in-place) concrete</w:t>
      </w:r>
    </w:p>
    <w:p w14:paraId="243E27C9" w14:textId="77777777" w:rsidR="00260996" w:rsidRPr="003941E8" w:rsidRDefault="00260996" w:rsidP="00260996">
      <w:pPr>
        <w:pStyle w:val="SPECPARANUM6"/>
        <w:rPr>
          <w:highlight w:val="cyan"/>
        </w:rPr>
      </w:pPr>
      <w:r w:rsidRPr="003941E8">
        <w:rPr>
          <w:highlight w:val="cyan"/>
        </w:rPr>
        <w:t>Shotcrete</w:t>
      </w:r>
    </w:p>
    <w:p w14:paraId="7F890476" w14:textId="77777777" w:rsidR="00260996" w:rsidRPr="003941E8" w:rsidRDefault="00260996" w:rsidP="00260996">
      <w:pPr>
        <w:pStyle w:val="SPECPARANUM6"/>
        <w:rPr>
          <w:highlight w:val="cyan"/>
        </w:rPr>
      </w:pPr>
      <w:r w:rsidRPr="003941E8">
        <w:rPr>
          <w:highlight w:val="cyan"/>
        </w:rPr>
        <w:t>Precast concrete</w:t>
      </w:r>
    </w:p>
    <w:p w14:paraId="467D16C8" w14:textId="77777777" w:rsidR="00260996" w:rsidRPr="003941E8" w:rsidRDefault="00260996" w:rsidP="00260996">
      <w:pPr>
        <w:pStyle w:val="SPECPARANUM6"/>
        <w:rPr>
          <w:highlight w:val="cyan"/>
        </w:rPr>
      </w:pPr>
      <w:r w:rsidRPr="003941E8">
        <w:rPr>
          <w:highlight w:val="cyan"/>
        </w:rPr>
        <w:t>Concrete masonry units (CMU)</w:t>
      </w:r>
    </w:p>
    <w:p w14:paraId="47DFD07F" w14:textId="77777777" w:rsidR="00260996" w:rsidRPr="003941E8" w:rsidRDefault="00260996" w:rsidP="00260996">
      <w:pPr>
        <w:pStyle w:val="SPECPARANUM5"/>
        <w:rPr>
          <w:highlight w:val="cyan"/>
        </w:rPr>
      </w:pPr>
      <w:r w:rsidRPr="003941E8">
        <w:rPr>
          <w:highlight w:val="cyan"/>
        </w:rPr>
        <w:t>Reinforcing steel products of the following types:</w:t>
      </w:r>
    </w:p>
    <w:p w14:paraId="704E69CE" w14:textId="77777777" w:rsidR="00260996" w:rsidRPr="003941E8" w:rsidRDefault="00260996" w:rsidP="00260996">
      <w:pPr>
        <w:pStyle w:val="SPECPARANUM6"/>
        <w:rPr>
          <w:highlight w:val="cyan"/>
        </w:rPr>
      </w:pPr>
      <w:r w:rsidRPr="003941E8">
        <w:rPr>
          <w:highlight w:val="cyan"/>
        </w:rPr>
        <w:t>Rebar</w:t>
      </w:r>
    </w:p>
    <w:p w14:paraId="0B3E0398" w14:textId="77777777" w:rsidR="00260996" w:rsidRPr="003941E8" w:rsidRDefault="00260996" w:rsidP="00260996">
      <w:pPr>
        <w:pStyle w:val="SPECPARANUM6"/>
        <w:rPr>
          <w:highlight w:val="cyan"/>
        </w:rPr>
      </w:pPr>
      <w:r w:rsidRPr="003941E8">
        <w:rPr>
          <w:highlight w:val="cyan"/>
        </w:rPr>
        <w:t>Post tensioning tendons</w:t>
      </w:r>
    </w:p>
    <w:p w14:paraId="651C8627" w14:textId="77777777" w:rsidR="00260996" w:rsidRPr="003941E8" w:rsidRDefault="00260996" w:rsidP="00260996">
      <w:pPr>
        <w:pStyle w:val="SPECPARANUM5"/>
        <w:rPr>
          <w:highlight w:val="cyan"/>
        </w:rPr>
      </w:pPr>
      <w:r w:rsidRPr="003941E8">
        <w:rPr>
          <w:highlight w:val="cyan"/>
        </w:rPr>
        <w:t>Structural steel products of the following types:</w:t>
      </w:r>
    </w:p>
    <w:p w14:paraId="12537F41" w14:textId="77777777" w:rsidR="00260996" w:rsidRPr="003941E8" w:rsidRDefault="00260996" w:rsidP="00260996">
      <w:pPr>
        <w:pStyle w:val="SPECPARANUM6"/>
        <w:rPr>
          <w:highlight w:val="cyan"/>
        </w:rPr>
      </w:pPr>
      <w:r w:rsidRPr="003941E8">
        <w:rPr>
          <w:highlight w:val="cyan"/>
        </w:rPr>
        <w:t>Hot-rolled structural steel</w:t>
      </w:r>
    </w:p>
    <w:p w14:paraId="2845A879" w14:textId="77777777" w:rsidR="00260996" w:rsidRPr="003941E8" w:rsidRDefault="00260996" w:rsidP="00260996">
      <w:pPr>
        <w:pStyle w:val="SPECPARANUM6"/>
        <w:rPr>
          <w:highlight w:val="cyan"/>
        </w:rPr>
      </w:pPr>
      <w:r w:rsidRPr="003941E8">
        <w:rPr>
          <w:highlight w:val="cyan"/>
        </w:rPr>
        <w:t>Hollow structural steel</w:t>
      </w:r>
    </w:p>
    <w:p w14:paraId="135CE4DB" w14:textId="77777777" w:rsidR="00260996" w:rsidRPr="003941E8" w:rsidRDefault="00260996" w:rsidP="00260996">
      <w:pPr>
        <w:pStyle w:val="SPECPARANUM6"/>
        <w:rPr>
          <w:highlight w:val="cyan"/>
        </w:rPr>
      </w:pPr>
      <w:r w:rsidRPr="003941E8">
        <w:rPr>
          <w:highlight w:val="cyan"/>
        </w:rPr>
        <w:t>Metal deck</w:t>
      </w:r>
    </w:p>
    <w:p w14:paraId="6DC45031" w14:textId="77777777" w:rsidR="00260996" w:rsidRPr="003941E8" w:rsidRDefault="00260996" w:rsidP="00260996">
      <w:pPr>
        <w:pStyle w:val="SPECPARANUM6"/>
        <w:rPr>
          <w:highlight w:val="cyan"/>
        </w:rPr>
      </w:pPr>
      <w:r w:rsidRPr="003941E8">
        <w:rPr>
          <w:highlight w:val="cyan"/>
        </w:rPr>
        <w:t>Structural steel plate</w:t>
      </w:r>
    </w:p>
    <w:p w14:paraId="1F454F34" w14:textId="77777777" w:rsidR="00260996" w:rsidRPr="003941E8" w:rsidRDefault="00260996" w:rsidP="00260996">
      <w:pPr>
        <w:pStyle w:val="SPECPARANUM5"/>
        <w:rPr>
          <w:highlight w:val="cyan"/>
        </w:rPr>
      </w:pPr>
      <w:r w:rsidRPr="003941E8">
        <w:rPr>
          <w:highlight w:val="cyan"/>
        </w:rPr>
        <w:t>Wood products of the following types:</w:t>
      </w:r>
    </w:p>
    <w:p w14:paraId="40FC4AD8" w14:textId="77777777" w:rsidR="00260996" w:rsidRPr="003941E8" w:rsidRDefault="00260996" w:rsidP="00260996">
      <w:pPr>
        <w:pStyle w:val="SPECPARANUM6"/>
        <w:rPr>
          <w:highlight w:val="cyan"/>
        </w:rPr>
      </w:pPr>
      <w:r w:rsidRPr="003941E8">
        <w:rPr>
          <w:highlight w:val="cyan"/>
        </w:rPr>
        <w:t>Glue laminated beams and timbers (Glulam)</w:t>
      </w:r>
    </w:p>
    <w:p w14:paraId="29D008DA" w14:textId="77777777" w:rsidR="00260996" w:rsidRPr="003941E8" w:rsidRDefault="00260996" w:rsidP="00260996">
      <w:pPr>
        <w:pStyle w:val="SPECPARANUM6"/>
        <w:rPr>
          <w:highlight w:val="cyan"/>
        </w:rPr>
      </w:pPr>
      <w:r w:rsidRPr="003941E8">
        <w:rPr>
          <w:highlight w:val="cyan"/>
        </w:rPr>
        <w:t>Cross laminated timber (CLT)</w:t>
      </w:r>
    </w:p>
    <w:p w14:paraId="2CF05881" w14:textId="77777777" w:rsidR="00260996" w:rsidRPr="003941E8" w:rsidRDefault="00260996" w:rsidP="00260996">
      <w:pPr>
        <w:pStyle w:val="SPECPARANUM6"/>
        <w:rPr>
          <w:highlight w:val="cyan"/>
        </w:rPr>
      </w:pPr>
      <w:r w:rsidRPr="003941E8">
        <w:rPr>
          <w:highlight w:val="cyan"/>
        </w:rPr>
        <w:t>Dowel laminated timber (DLT)</w:t>
      </w:r>
    </w:p>
    <w:p w14:paraId="1B802761" w14:textId="77777777" w:rsidR="00260996" w:rsidRPr="003941E8" w:rsidRDefault="00260996" w:rsidP="00260996">
      <w:pPr>
        <w:pStyle w:val="SPECPARANUM6"/>
        <w:rPr>
          <w:highlight w:val="cyan"/>
        </w:rPr>
      </w:pPr>
      <w:r w:rsidRPr="003941E8">
        <w:rPr>
          <w:highlight w:val="cyan"/>
        </w:rPr>
        <w:t>Nail laminated timber (NLT)</w:t>
      </w:r>
    </w:p>
    <w:p w14:paraId="1E7377E7" w14:textId="77777777" w:rsidR="00260996" w:rsidRPr="003941E8" w:rsidRDefault="00260996" w:rsidP="00260996">
      <w:pPr>
        <w:pStyle w:val="SPECPARANUM6"/>
        <w:rPr>
          <w:highlight w:val="cyan"/>
        </w:rPr>
      </w:pPr>
      <w:r w:rsidRPr="003941E8">
        <w:rPr>
          <w:highlight w:val="cyan"/>
        </w:rPr>
        <w:t>Laminated veneer lumber</w:t>
      </w:r>
    </w:p>
    <w:p w14:paraId="4ECB8D38" w14:textId="77777777" w:rsidR="00260996" w:rsidRPr="003941E8" w:rsidRDefault="00260996" w:rsidP="00260996">
      <w:pPr>
        <w:pStyle w:val="SPECPARANUM6"/>
        <w:rPr>
          <w:highlight w:val="cyan"/>
        </w:rPr>
      </w:pPr>
      <w:r w:rsidRPr="003941E8">
        <w:rPr>
          <w:highlight w:val="cyan"/>
        </w:rPr>
        <w:t>Parallel strand lumber</w:t>
      </w:r>
    </w:p>
    <w:p w14:paraId="71F56EF0" w14:textId="77777777" w:rsidR="00260996" w:rsidRPr="003941E8" w:rsidRDefault="00260996" w:rsidP="00260996">
      <w:pPr>
        <w:pStyle w:val="SPECPARANUM6"/>
        <w:rPr>
          <w:highlight w:val="cyan"/>
        </w:rPr>
      </w:pPr>
      <w:r w:rsidRPr="003941E8">
        <w:rPr>
          <w:highlight w:val="cyan"/>
        </w:rPr>
        <w:t>Prefabricated wood joists</w:t>
      </w:r>
    </w:p>
    <w:p w14:paraId="6FADE5F8" w14:textId="77777777" w:rsidR="00260996" w:rsidRPr="003941E8" w:rsidRDefault="00260996" w:rsidP="00260996">
      <w:pPr>
        <w:pStyle w:val="SPECPARANUM6"/>
        <w:rPr>
          <w:highlight w:val="cyan"/>
        </w:rPr>
      </w:pPr>
      <w:r w:rsidRPr="003941E8">
        <w:rPr>
          <w:highlight w:val="cyan"/>
        </w:rPr>
        <w:t>Wood structural panels</w:t>
      </w:r>
    </w:p>
    <w:p w14:paraId="7D5C53CD" w14:textId="77777777" w:rsidR="00260996" w:rsidRPr="003941E8" w:rsidRDefault="00260996" w:rsidP="00260996">
      <w:pPr>
        <w:pStyle w:val="SPECPARANUM6"/>
        <w:rPr>
          <w:highlight w:val="cyan"/>
        </w:rPr>
      </w:pPr>
      <w:r w:rsidRPr="003941E8">
        <w:rPr>
          <w:highlight w:val="cyan"/>
        </w:rPr>
        <w:t>Solid sawn and structural lumber</w:t>
      </w:r>
    </w:p>
    <w:p w14:paraId="5A07D14A" w14:textId="77777777" w:rsidR="00260996" w:rsidRDefault="00260996" w:rsidP="00260996">
      <w:pPr>
        <w:pStyle w:val="SPECPARANUM6"/>
      </w:pPr>
      <w:r w:rsidRPr="003941E8">
        <w:rPr>
          <w:highlight w:val="cyan"/>
        </w:rPr>
        <w:t>Structural composite lumber</w:t>
      </w:r>
    </w:p>
    <w:p w14:paraId="76AD891C" w14:textId="77777777" w:rsidR="00260996" w:rsidRDefault="00260996" w:rsidP="00260996">
      <w:pPr>
        <w:pStyle w:val="SPECPARANUM3"/>
        <w:numPr>
          <w:ilvl w:val="0"/>
          <w:numId w:val="0"/>
        </w:numPr>
        <w:ind w:left="648"/>
      </w:pPr>
    </w:p>
    <w:bookmarkEnd w:id="3"/>
    <w:bookmarkEnd w:id="4"/>
    <w:bookmarkEnd w:id="5"/>
    <w:p w14:paraId="2BBDFDFE" w14:textId="4C76FBAF" w:rsidR="00EC0443" w:rsidRPr="00A9119C" w:rsidRDefault="00EC0443" w:rsidP="00EC0443">
      <w:pPr>
        <w:pStyle w:val="SPECPARANUM4"/>
        <w:numPr>
          <w:ilvl w:val="0"/>
          <w:numId w:val="0"/>
        </w:numPr>
      </w:pPr>
    </w:p>
    <w:p w14:paraId="7FA30EB5" w14:textId="77777777" w:rsidR="00135BEC" w:rsidRPr="00A9119C" w:rsidRDefault="00135BEC" w:rsidP="00597F80">
      <w:pPr>
        <w:pStyle w:val="SPECPARANUM1"/>
      </w:pPr>
      <w:r w:rsidRPr="00A9119C">
        <w:t>EXECUTION</w:t>
      </w:r>
    </w:p>
    <w:p w14:paraId="2D7837D5" w14:textId="52239DB4" w:rsidR="00BF551D" w:rsidRPr="0096461E" w:rsidRDefault="00A55384" w:rsidP="00597F80">
      <w:pPr>
        <w:pStyle w:val="SPECPARANUM2"/>
      </w:pPr>
      <w:r>
        <w:t xml:space="preserve">UW GBS </w:t>
      </w:r>
      <w:r w:rsidR="00BF551D" w:rsidRPr="0096461E">
        <w:t>COMPLIANCE - GENERAL</w:t>
      </w:r>
    </w:p>
    <w:p w14:paraId="7802A671" w14:textId="4C1AE7FD" w:rsidR="00BF551D" w:rsidRPr="00093433" w:rsidRDefault="00BF551D" w:rsidP="00DD632C">
      <w:pPr>
        <w:pStyle w:val="SPECPARANUM3"/>
      </w:pPr>
      <w:r w:rsidRPr="0096461E">
        <w:t xml:space="preserve">Meet </w:t>
      </w:r>
      <w:r w:rsidR="00836988">
        <w:t>all GBS requirements applicable to the project’s GBS Tier</w:t>
      </w:r>
      <w:r w:rsidRPr="00093433">
        <w:t xml:space="preserve">. </w:t>
      </w:r>
    </w:p>
    <w:p w14:paraId="18B82282" w14:textId="7A53E325" w:rsidR="00BF551D" w:rsidRPr="0096461E" w:rsidRDefault="00BF551D" w:rsidP="00DD632C">
      <w:pPr>
        <w:pStyle w:val="SPECPARANUM3"/>
      </w:pPr>
      <w:r w:rsidRPr="0096461E">
        <w:t xml:space="preserve">Prior to beginning Work of this Contract, verify construction conditions as acceptable to </w:t>
      </w:r>
      <w:r w:rsidR="00A55384">
        <w:t>meet UW GBS requirements</w:t>
      </w:r>
      <w:r w:rsidRPr="0096461E">
        <w:t xml:space="preserve">. </w:t>
      </w:r>
    </w:p>
    <w:p w14:paraId="6B10869A" w14:textId="7F3E03FD" w:rsidR="00BF551D" w:rsidRPr="0096461E" w:rsidRDefault="00BF551D" w:rsidP="00DD632C">
      <w:pPr>
        <w:pStyle w:val="SPECPARANUM3"/>
      </w:pPr>
      <w:r w:rsidRPr="0096461E">
        <w:t xml:space="preserve">Do not proceed with Work until unsatisfactory conditions are corrected in a manner acceptable to </w:t>
      </w:r>
      <w:r w:rsidR="00DD632C">
        <w:t>PDG</w:t>
      </w:r>
      <w:r>
        <w:t xml:space="preserve"> </w:t>
      </w:r>
      <w:r w:rsidR="00A55384">
        <w:t>PM, GBS/LEED PM</w:t>
      </w:r>
      <w:r w:rsidRPr="0096461E">
        <w:t>, and Architect.</w:t>
      </w:r>
    </w:p>
    <w:p w14:paraId="7408B6AE" w14:textId="092C035D" w:rsidR="00BF551D" w:rsidRPr="0096461E" w:rsidRDefault="00BF551D" w:rsidP="00DD632C">
      <w:pPr>
        <w:pStyle w:val="SPECPARANUM3"/>
      </w:pPr>
      <w:r w:rsidRPr="0096461E">
        <w:t xml:space="preserve">Correct non-conforming work failing to meet </w:t>
      </w:r>
      <w:r w:rsidR="00836988">
        <w:t>GBS</w:t>
      </w:r>
      <w:r w:rsidR="00836988" w:rsidRPr="0096461E">
        <w:t xml:space="preserve"> </w:t>
      </w:r>
      <w:r w:rsidRPr="0096461E">
        <w:t xml:space="preserve">requirements at Contractor’s expense. </w:t>
      </w:r>
    </w:p>
    <w:p w14:paraId="0D55316B" w14:textId="77777777" w:rsidR="00BF551D" w:rsidRPr="0096461E" w:rsidRDefault="00BF551D" w:rsidP="00DD632C">
      <w:pPr>
        <w:pStyle w:val="SPECPARANUM4"/>
      </w:pPr>
      <w:r w:rsidRPr="0096461E">
        <w:t xml:space="preserve">Submit documentation as necessary to show conformance of corrected work. </w:t>
      </w:r>
    </w:p>
    <w:p w14:paraId="18558142" w14:textId="4D3CF790" w:rsidR="00BF551D" w:rsidRDefault="00DD632C" w:rsidP="00DD632C">
      <w:pPr>
        <w:pStyle w:val="SPECPARANUM4"/>
      </w:pPr>
      <w:r>
        <w:t>PDG</w:t>
      </w:r>
      <w:r w:rsidR="00BF551D">
        <w:t xml:space="preserve"> </w:t>
      </w:r>
      <w:r w:rsidR="00A55384">
        <w:t>PM</w:t>
      </w:r>
      <w:r w:rsidR="00836988">
        <w:t xml:space="preserve"> and</w:t>
      </w:r>
      <w:r w:rsidR="00A55384">
        <w:t xml:space="preserve"> GBS/LEED PM</w:t>
      </w:r>
      <w:r w:rsidR="00BF551D" w:rsidRPr="0096461E">
        <w:t xml:space="preserve"> will be sole judge in determining conformance to </w:t>
      </w:r>
      <w:r w:rsidR="00836988">
        <w:t>GBS</w:t>
      </w:r>
      <w:r w:rsidR="00BF551D" w:rsidRPr="0096461E">
        <w:t xml:space="preserve"> requirements.</w:t>
      </w:r>
    </w:p>
    <w:p w14:paraId="7D5F2EAF" w14:textId="05DC0F6B" w:rsidR="009E16FC" w:rsidRDefault="009E16FC" w:rsidP="009E16FC">
      <w:pPr>
        <w:pStyle w:val="SPECPARANUM3"/>
      </w:pPr>
      <w:r>
        <w:t xml:space="preserve">At the end of project, </w:t>
      </w:r>
      <w:r w:rsidR="00836988">
        <w:t>PDG PM</w:t>
      </w:r>
      <w:r>
        <w:t xml:space="preserve"> to upload </w:t>
      </w:r>
      <w:r w:rsidR="00836988">
        <w:t>GBS Workbook</w:t>
      </w:r>
      <w:r>
        <w:t xml:space="preserve"> to the UW Sustainability G Drive. </w:t>
      </w:r>
    </w:p>
    <w:p w14:paraId="28C37F6E" w14:textId="52EB9897" w:rsidR="009E16FC" w:rsidRPr="003941E8" w:rsidRDefault="009E16FC" w:rsidP="009E16FC">
      <w:pPr>
        <w:pStyle w:val="SPECPARANUM2"/>
        <w:rPr>
          <w:highlight w:val="cyan"/>
        </w:rPr>
      </w:pPr>
      <w:r w:rsidRPr="003941E8">
        <w:rPr>
          <w:highlight w:val="cyan"/>
        </w:rPr>
        <w:t xml:space="preserve">BUY CLEAN BUY FAIR COMPLIANCE – GENERAL </w:t>
      </w:r>
    </w:p>
    <w:p w14:paraId="5208DFF0" w14:textId="79A3A2A2" w:rsidR="009E16FC" w:rsidRDefault="009E16FC" w:rsidP="009E16FC">
      <w:pPr>
        <w:pStyle w:val="SPECPARANUM3"/>
      </w:pPr>
      <w:r w:rsidRPr="003941E8">
        <w:rPr>
          <w:highlight w:val="cyan"/>
        </w:rPr>
        <w:t xml:space="preserve">At the end of project, </w:t>
      </w:r>
      <w:r w:rsidR="009936B3">
        <w:rPr>
          <w:highlight w:val="cyan"/>
        </w:rPr>
        <w:t>GBS/</w:t>
      </w:r>
      <w:r w:rsidRPr="003941E8">
        <w:rPr>
          <w:highlight w:val="cyan"/>
        </w:rPr>
        <w:t xml:space="preserve">LEED </w:t>
      </w:r>
      <w:r w:rsidR="009936B3">
        <w:rPr>
          <w:highlight w:val="cyan"/>
        </w:rPr>
        <w:t>PM</w:t>
      </w:r>
      <w:r w:rsidRPr="003941E8">
        <w:rPr>
          <w:highlight w:val="cyan"/>
        </w:rPr>
        <w:t xml:space="preserve"> to upload Buy Clean Buy Fair documentation outlined in Submittals to the UW Sustainability G Drive.</w:t>
      </w:r>
      <w:r>
        <w:t xml:space="preserve"> </w:t>
      </w:r>
    </w:p>
    <w:p w14:paraId="04C5D91E" w14:textId="77777777" w:rsidR="009E16FC" w:rsidRPr="0096461E" w:rsidRDefault="009E16FC" w:rsidP="00E10BCD">
      <w:pPr>
        <w:pStyle w:val="SPECPARANUM3"/>
        <w:numPr>
          <w:ilvl w:val="0"/>
          <w:numId w:val="0"/>
        </w:numPr>
      </w:pPr>
    </w:p>
    <w:p w14:paraId="234C7AF9" w14:textId="77777777" w:rsidR="00BF551D" w:rsidRPr="0096461E" w:rsidRDefault="00BF551D" w:rsidP="00DD632C">
      <w:pPr>
        <w:pStyle w:val="SPECPARANUM2"/>
      </w:pPr>
      <w:r w:rsidRPr="0096461E">
        <w:t>COORDINATION</w:t>
      </w:r>
    </w:p>
    <w:p w14:paraId="48166C90" w14:textId="77777777" w:rsidR="00BF551D" w:rsidRPr="003E28C2" w:rsidRDefault="00BF551D" w:rsidP="00DD632C">
      <w:pPr>
        <w:pStyle w:val="SPECPARANUM3"/>
      </w:pPr>
      <w:r w:rsidRPr="003E28C2">
        <w:t>Coordinate with all subcontractors per Section 01 74 00.</w:t>
      </w:r>
    </w:p>
    <w:p w14:paraId="1F4F9C71" w14:textId="77777777" w:rsidR="00BF551D" w:rsidRPr="003E28C2" w:rsidRDefault="00BF551D" w:rsidP="00DD632C">
      <w:pPr>
        <w:pStyle w:val="SPECPARANUM4"/>
      </w:pPr>
      <w:r w:rsidRPr="003E28C2">
        <w:t>Coordination shall include review of this Section 01 35 15 and related sections.</w:t>
      </w:r>
    </w:p>
    <w:p w14:paraId="6641B141" w14:textId="2A583487" w:rsidR="00BF551D" w:rsidRPr="003E28C2" w:rsidRDefault="00BF551D" w:rsidP="00E10BCD">
      <w:pPr>
        <w:pStyle w:val="SPECPARANUM4"/>
      </w:pPr>
      <w:r w:rsidRPr="003E28C2">
        <w:t xml:space="preserve">Include subcontractors in related meetings, including </w:t>
      </w:r>
      <w:r w:rsidR="00836988">
        <w:t>GBS</w:t>
      </w:r>
      <w:r w:rsidRPr="003E28C2">
        <w:t xml:space="preserve"> meetings, per Section 01 31 19. </w:t>
      </w:r>
    </w:p>
    <w:p w14:paraId="52D29BEA" w14:textId="77777777" w:rsidR="008D488F" w:rsidRDefault="008D488F" w:rsidP="008D488F">
      <w:pPr>
        <w:pStyle w:val="Caption"/>
      </w:pPr>
      <w:bookmarkStart w:id="6" w:name="_Ref532550911"/>
    </w:p>
    <w:p w14:paraId="74B44409" w14:textId="77777777" w:rsidR="008D488F" w:rsidRDefault="008D488F" w:rsidP="008D488F">
      <w:pPr>
        <w:pStyle w:val="Caption"/>
      </w:pPr>
    </w:p>
    <w:p w14:paraId="42A2F9EA" w14:textId="77777777" w:rsidR="008D488F" w:rsidRDefault="008D488F" w:rsidP="008D488F">
      <w:pPr>
        <w:pStyle w:val="Caption"/>
      </w:pPr>
    </w:p>
    <w:p w14:paraId="015A6E89" w14:textId="77777777" w:rsidR="008D488F" w:rsidRDefault="008D488F" w:rsidP="008D488F">
      <w:pPr>
        <w:pStyle w:val="Caption"/>
      </w:pPr>
    </w:p>
    <w:p w14:paraId="054F4029" w14:textId="77777777" w:rsidR="008D488F" w:rsidRDefault="008D488F" w:rsidP="008D488F">
      <w:pPr>
        <w:pStyle w:val="Caption"/>
      </w:pPr>
    </w:p>
    <w:p w14:paraId="4C5D15D3" w14:textId="77777777" w:rsidR="008D488F" w:rsidRDefault="008D488F" w:rsidP="008D488F">
      <w:pPr>
        <w:pStyle w:val="Caption"/>
      </w:pPr>
    </w:p>
    <w:p w14:paraId="6C2AD05C" w14:textId="77777777" w:rsidR="008D488F" w:rsidRDefault="008D488F" w:rsidP="008D488F">
      <w:pPr>
        <w:pStyle w:val="Caption"/>
      </w:pPr>
    </w:p>
    <w:p w14:paraId="4188441F" w14:textId="77777777" w:rsidR="008D488F" w:rsidRDefault="008D488F" w:rsidP="008D488F">
      <w:pPr>
        <w:pStyle w:val="Caption"/>
      </w:pPr>
    </w:p>
    <w:p w14:paraId="23AA25EA" w14:textId="77777777" w:rsidR="008D488F" w:rsidRDefault="008D488F" w:rsidP="008D488F">
      <w:pPr>
        <w:pStyle w:val="Caption"/>
      </w:pPr>
    </w:p>
    <w:p w14:paraId="517D54E1" w14:textId="77777777" w:rsidR="008D488F" w:rsidRDefault="008D488F" w:rsidP="008D488F">
      <w:pPr>
        <w:pStyle w:val="Caption"/>
      </w:pPr>
    </w:p>
    <w:p w14:paraId="502E1188" w14:textId="77777777" w:rsidR="008D488F" w:rsidRDefault="008D488F" w:rsidP="008D488F">
      <w:pPr>
        <w:pStyle w:val="Caption"/>
      </w:pPr>
    </w:p>
    <w:p w14:paraId="1263676D" w14:textId="77777777" w:rsidR="008D488F" w:rsidRDefault="008D488F" w:rsidP="008D488F">
      <w:pPr>
        <w:pStyle w:val="Caption"/>
      </w:pPr>
    </w:p>
    <w:p w14:paraId="0A836BFC" w14:textId="77777777" w:rsidR="008D488F" w:rsidRDefault="008D488F" w:rsidP="008D488F">
      <w:pPr>
        <w:pStyle w:val="Caption"/>
      </w:pPr>
    </w:p>
    <w:p w14:paraId="6ED25C8A" w14:textId="77777777" w:rsidR="008D488F" w:rsidRDefault="008D488F" w:rsidP="008D488F">
      <w:pPr>
        <w:pStyle w:val="Caption"/>
      </w:pPr>
    </w:p>
    <w:p w14:paraId="17350A9A" w14:textId="77777777" w:rsidR="008D488F" w:rsidRDefault="008D488F" w:rsidP="008D488F">
      <w:pPr>
        <w:pStyle w:val="Caption"/>
      </w:pPr>
    </w:p>
    <w:p w14:paraId="68E48225" w14:textId="77777777" w:rsidR="008D488F" w:rsidRDefault="008D488F" w:rsidP="008D488F">
      <w:pPr>
        <w:pStyle w:val="Caption"/>
      </w:pPr>
    </w:p>
    <w:p w14:paraId="2161BB3B" w14:textId="77777777" w:rsidR="008D488F" w:rsidRDefault="008D488F" w:rsidP="008D488F">
      <w:pPr>
        <w:pStyle w:val="Caption"/>
      </w:pPr>
    </w:p>
    <w:bookmarkEnd w:id="6"/>
    <w:p w14:paraId="226F8D61" w14:textId="14E3E255" w:rsidR="008D488F" w:rsidRDefault="008D488F" w:rsidP="00E10BCD">
      <w:r>
        <w:br w:type="page"/>
      </w:r>
    </w:p>
    <w:p w14:paraId="01154D17" w14:textId="77777777" w:rsidR="00260996" w:rsidRDefault="00260996" w:rsidP="00260996">
      <w:pPr>
        <w:keepNext/>
      </w:pPr>
      <w:r w:rsidRPr="00D52FD6">
        <w:rPr>
          <w:noProof/>
        </w:rPr>
        <w:drawing>
          <wp:inline distT="0" distB="0" distL="0" distR="0" wp14:anchorId="59ADBEFC" wp14:editId="350F0809">
            <wp:extent cx="6480666" cy="2994515"/>
            <wp:effectExtent l="9525" t="0" r="6350" b="6350"/>
            <wp:docPr id="1968057520" name="Picture 1" descr="An example image of the Buy Clean Buy Fair reporting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057520" name="Picture 1" descr="An example image of the Buy Clean Buy Fair reporting for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6200000">
                      <a:off x="0" y="0"/>
                      <a:ext cx="6487731" cy="2997780"/>
                    </a:xfrm>
                    <a:prstGeom prst="rect">
                      <a:avLst/>
                    </a:prstGeom>
                    <a:noFill/>
                    <a:ln>
                      <a:noFill/>
                    </a:ln>
                  </pic:spPr>
                </pic:pic>
              </a:graphicData>
            </a:graphic>
          </wp:inline>
        </w:drawing>
      </w:r>
    </w:p>
    <w:p w14:paraId="74B0DE9E" w14:textId="056E8EB4" w:rsidR="0009760C" w:rsidRPr="0009760C" w:rsidRDefault="00260996" w:rsidP="0009760C">
      <w:pPr>
        <w:jc w:val="center"/>
        <w:rPr>
          <w:rFonts w:ascii="Arial" w:hAnsi="Arial" w:cs="Arial"/>
          <w:i/>
          <w:iCs/>
          <w:snapToGrid w:val="0"/>
          <w:sz w:val="18"/>
          <w:szCs w:val="18"/>
        </w:rPr>
      </w:pPr>
      <w:r w:rsidRPr="0009760C">
        <w:rPr>
          <w:rFonts w:ascii="Arial" w:hAnsi="Arial" w:cs="Arial"/>
          <w:i/>
          <w:iCs/>
          <w:snapToGrid w:val="0"/>
          <w:sz w:val="18"/>
          <w:szCs w:val="18"/>
        </w:rPr>
        <w:t xml:space="preserve">Figure </w:t>
      </w:r>
      <w:r w:rsidRPr="0009760C">
        <w:rPr>
          <w:rFonts w:ascii="Arial" w:hAnsi="Arial" w:cs="Arial"/>
          <w:i/>
          <w:iCs/>
          <w:snapToGrid w:val="0"/>
          <w:sz w:val="18"/>
          <w:szCs w:val="18"/>
        </w:rPr>
        <w:fldChar w:fldCharType="begin"/>
      </w:r>
      <w:r w:rsidRPr="0009760C">
        <w:rPr>
          <w:rFonts w:ascii="Arial" w:hAnsi="Arial" w:cs="Arial"/>
          <w:i/>
          <w:iCs/>
          <w:snapToGrid w:val="0"/>
          <w:sz w:val="18"/>
          <w:szCs w:val="18"/>
        </w:rPr>
        <w:instrText xml:space="preserve"> SEQ Figure \* ARABIC </w:instrText>
      </w:r>
      <w:r w:rsidRPr="0009760C">
        <w:rPr>
          <w:rFonts w:ascii="Arial" w:hAnsi="Arial" w:cs="Arial"/>
          <w:i/>
          <w:iCs/>
          <w:snapToGrid w:val="0"/>
          <w:sz w:val="18"/>
          <w:szCs w:val="18"/>
        </w:rPr>
        <w:fldChar w:fldCharType="separate"/>
      </w:r>
      <w:r w:rsidR="003941E8">
        <w:rPr>
          <w:rFonts w:ascii="Arial" w:hAnsi="Arial" w:cs="Arial"/>
          <w:i/>
          <w:iCs/>
          <w:noProof/>
          <w:snapToGrid w:val="0"/>
          <w:sz w:val="18"/>
          <w:szCs w:val="18"/>
        </w:rPr>
        <w:t>1</w:t>
      </w:r>
      <w:r w:rsidRPr="0009760C">
        <w:rPr>
          <w:rFonts w:ascii="Arial" w:hAnsi="Arial" w:cs="Arial"/>
          <w:i/>
          <w:iCs/>
          <w:snapToGrid w:val="0"/>
          <w:sz w:val="18"/>
          <w:szCs w:val="18"/>
        </w:rPr>
        <w:fldChar w:fldCharType="end"/>
      </w:r>
      <w:r w:rsidRPr="0009760C">
        <w:rPr>
          <w:rFonts w:ascii="Arial" w:hAnsi="Arial" w:cs="Arial"/>
          <w:i/>
          <w:iCs/>
          <w:snapToGrid w:val="0"/>
          <w:sz w:val="18"/>
          <w:szCs w:val="18"/>
        </w:rPr>
        <w:t xml:space="preserve"> Buy Clean Buy Fair Reporting Form. </w:t>
      </w:r>
      <w:r w:rsidR="0009760C" w:rsidRPr="0009760C">
        <w:rPr>
          <w:rFonts w:ascii="Arial" w:hAnsi="Arial" w:cs="Arial"/>
          <w:i/>
          <w:iCs/>
          <w:snapToGrid w:val="0"/>
          <w:sz w:val="18"/>
          <w:szCs w:val="18"/>
        </w:rPr>
        <w:t>GBS/LEED PM to provide digital version of this form.</w:t>
      </w:r>
    </w:p>
    <w:p w14:paraId="61EB9F09" w14:textId="40594AE9" w:rsidR="00260996" w:rsidRDefault="00260996" w:rsidP="0009760C">
      <w:pPr>
        <w:pStyle w:val="Caption"/>
      </w:pPr>
    </w:p>
    <w:p w14:paraId="06C04D36" w14:textId="77777777" w:rsidR="00260996" w:rsidRPr="00260996" w:rsidRDefault="00260996" w:rsidP="00260996"/>
    <w:p w14:paraId="25AB7D7F" w14:textId="77777777" w:rsidR="00A917EB" w:rsidRPr="00A9119C" w:rsidRDefault="00A917EB" w:rsidP="006542A6">
      <w:pPr>
        <w:pStyle w:val="ART2"/>
        <w:numPr>
          <w:ilvl w:val="0"/>
          <w:numId w:val="0"/>
        </w:numPr>
        <w:spacing w:before="120"/>
        <w:jc w:val="center"/>
        <w:rPr>
          <w:rFonts w:ascii="Arial" w:hAnsi="Arial" w:cs="Arial"/>
          <w:b/>
          <w:bCs/>
        </w:rPr>
      </w:pPr>
      <w:r w:rsidRPr="00A9119C">
        <w:rPr>
          <w:rFonts w:ascii="Arial" w:hAnsi="Arial" w:cs="Arial"/>
          <w:b/>
          <w:bCs/>
        </w:rPr>
        <w:t>END OF SECTION</w:t>
      </w:r>
    </w:p>
    <w:p w14:paraId="3EFA43C8" w14:textId="77777777" w:rsidR="00402205" w:rsidRPr="00A9119C" w:rsidRDefault="00402205" w:rsidP="006542A6">
      <w:pPr>
        <w:tabs>
          <w:tab w:val="left" w:pos="576"/>
          <w:tab w:val="left" w:pos="1152"/>
          <w:tab w:val="left" w:pos="1728"/>
          <w:tab w:val="left" w:pos="2160"/>
          <w:tab w:val="left" w:pos="2880"/>
          <w:tab w:val="left" w:pos="3600"/>
          <w:tab w:val="left" w:pos="4320"/>
          <w:tab w:val="left" w:pos="5040"/>
          <w:tab w:val="left" w:pos="5760"/>
          <w:tab w:val="left" w:pos="6480"/>
          <w:tab w:val="left" w:pos="7200"/>
          <w:tab w:val="left" w:pos="7920"/>
          <w:tab w:val="left" w:pos="8784"/>
        </w:tabs>
        <w:spacing w:before="120"/>
        <w:rPr>
          <w:rFonts w:ascii="Arial" w:hAnsi="Arial" w:cs="Arial"/>
          <w:b/>
        </w:rPr>
      </w:pPr>
    </w:p>
    <w:sectPr w:rsidR="00402205" w:rsidRPr="00A9119C" w:rsidSect="0068283B">
      <w:headerReference w:type="default" r:id="rId13"/>
      <w:footerReference w:type="default" r:id="rId14"/>
      <w:type w:val="continuous"/>
      <w:pgSz w:w="12240" w:h="15840"/>
      <w:pgMar w:top="1440" w:right="2016" w:bottom="1195"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95205" w14:textId="77777777" w:rsidR="007E4015" w:rsidRDefault="007E4015">
      <w:r>
        <w:separator/>
      </w:r>
    </w:p>
  </w:endnote>
  <w:endnote w:type="continuationSeparator" w:id="0">
    <w:p w14:paraId="2731CE64" w14:textId="77777777" w:rsidR="007E4015" w:rsidRDefault="007E4015">
      <w:r>
        <w:continuationSeparator/>
      </w:r>
    </w:p>
  </w:endnote>
  <w:endnote w:type="continuationNotice" w:id="1">
    <w:p w14:paraId="4F4DAB86" w14:textId="77777777" w:rsidR="007E4015" w:rsidRDefault="007E4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467F" w14:textId="77777777" w:rsidR="002F0F0E" w:rsidRDefault="002F0F0E"/>
  <w:tbl>
    <w:tblPr>
      <w:tblW w:w="0" w:type="auto"/>
      <w:tblLook w:val="04A0" w:firstRow="1" w:lastRow="0" w:firstColumn="1" w:lastColumn="0" w:noHBand="0" w:noVBand="1"/>
    </w:tblPr>
    <w:tblGrid>
      <w:gridCol w:w="5119"/>
      <w:gridCol w:w="3665"/>
    </w:tblGrid>
    <w:tr w:rsidR="002F0F0E" w:rsidRPr="00F24941" w14:paraId="15BD3A84" w14:textId="77777777" w:rsidTr="00626BCF">
      <w:tc>
        <w:tcPr>
          <w:tcW w:w="5238" w:type="dxa"/>
        </w:tcPr>
        <w:p w14:paraId="15523DEC" w14:textId="0C9871B8" w:rsidR="002F0F0E" w:rsidRPr="00AC42DB" w:rsidRDefault="00AC42DB" w:rsidP="00BE6BBD">
          <w:pPr>
            <w:pStyle w:val="Footer"/>
            <w:rPr>
              <w:rFonts w:ascii="Arial" w:hAnsi="Arial" w:cs="Arial"/>
              <w:sz w:val="16"/>
              <w:szCs w:val="16"/>
            </w:rPr>
          </w:pPr>
          <w:bookmarkStart w:id="7" w:name="_Hlk69295586"/>
          <w:r w:rsidRPr="00AC42DB">
            <w:rPr>
              <w:rFonts w:ascii="Arial" w:hAnsi="Arial" w:cs="Arial"/>
              <w:sz w:val="16"/>
              <w:szCs w:val="16"/>
            </w:rPr>
            <w:t xml:space="preserve">Template Last Revised  </w:t>
          </w:r>
          <w:r w:rsidR="005B6D9F">
            <w:rPr>
              <w:rFonts w:ascii="Arial" w:hAnsi="Arial" w:cs="Arial"/>
              <w:sz w:val="16"/>
              <w:szCs w:val="16"/>
            </w:rPr>
            <w:t xml:space="preserve">June </w:t>
          </w:r>
          <w:r w:rsidR="006720C5">
            <w:rPr>
              <w:rFonts w:ascii="Arial" w:hAnsi="Arial" w:cs="Arial"/>
              <w:sz w:val="16"/>
              <w:szCs w:val="16"/>
            </w:rPr>
            <w:t>22</w:t>
          </w:r>
          <w:r w:rsidR="005B6D9F">
            <w:rPr>
              <w:rFonts w:ascii="Arial" w:hAnsi="Arial" w:cs="Arial"/>
              <w:sz w:val="16"/>
              <w:szCs w:val="16"/>
            </w:rPr>
            <w:t>, 2026</w:t>
          </w:r>
        </w:p>
      </w:tc>
      <w:tc>
        <w:tcPr>
          <w:tcW w:w="3762" w:type="dxa"/>
        </w:tcPr>
        <w:p w14:paraId="0F1E3AAA" w14:textId="53F47DC9" w:rsidR="002F0F0E" w:rsidRPr="00F24941" w:rsidRDefault="002F0F0E" w:rsidP="00626BCF">
          <w:pPr>
            <w:pStyle w:val="Footer"/>
            <w:jc w:val="right"/>
            <w:rPr>
              <w:rFonts w:ascii="Arial" w:hAnsi="Arial" w:cs="Arial"/>
              <w:sz w:val="16"/>
              <w:szCs w:val="16"/>
            </w:rPr>
          </w:pPr>
        </w:p>
      </w:tc>
    </w:tr>
    <w:bookmarkEnd w:id="7"/>
  </w:tbl>
  <w:p w14:paraId="177A9A9E" w14:textId="77777777" w:rsidR="002F0F0E" w:rsidRDefault="002F0F0E" w:rsidP="00626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03D5E" w14:textId="77777777" w:rsidR="007E4015" w:rsidRDefault="007E4015">
      <w:r>
        <w:separator/>
      </w:r>
    </w:p>
  </w:footnote>
  <w:footnote w:type="continuationSeparator" w:id="0">
    <w:p w14:paraId="3B403FBD" w14:textId="77777777" w:rsidR="007E4015" w:rsidRDefault="007E4015">
      <w:r>
        <w:continuationSeparator/>
      </w:r>
    </w:p>
  </w:footnote>
  <w:footnote w:type="continuationNotice" w:id="1">
    <w:p w14:paraId="0B0FED7C" w14:textId="77777777" w:rsidR="007E4015" w:rsidRDefault="007E4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4A0" w:firstRow="1" w:lastRow="0" w:firstColumn="1" w:lastColumn="0" w:noHBand="0" w:noVBand="1"/>
    </w:tblPr>
    <w:tblGrid>
      <w:gridCol w:w="4500"/>
      <w:gridCol w:w="4788"/>
    </w:tblGrid>
    <w:tr w:rsidR="002F0F0E" w:rsidRPr="00E974BC" w14:paraId="36D43E82" w14:textId="77777777" w:rsidTr="00251C6D">
      <w:tc>
        <w:tcPr>
          <w:tcW w:w="4500" w:type="dxa"/>
        </w:tcPr>
        <w:p w14:paraId="7E39D9D8" w14:textId="77777777" w:rsidR="002F0F0E" w:rsidRPr="003349DB" w:rsidRDefault="001D3A58" w:rsidP="00E974BC">
          <w:pPr>
            <w:tabs>
              <w:tab w:val="center" w:pos="4320"/>
              <w:tab w:val="right" w:pos="8640"/>
            </w:tabs>
            <w:rPr>
              <w:rFonts w:ascii="Arial" w:hAnsi="Arial" w:cs="Arial"/>
              <w:sz w:val="16"/>
              <w:szCs w:val="16"/>
            </w:rPr>
          </w:pPr>
          <w:r>
            <w:rPr>
              <w:rFonts w:ascii="Arial" w:hAnsi="Arial" w:cs="Arial"/>
              <w:sz w:val="16"/>
              <w:szCs w:val="16"/>
            </w:rPr>
            <w:t>[</w:t>
          </w:r>
          <w:r w:rsidR="002F0F0E" w:rsidRPr="003349DB">
            <w:rPr>
              <w:rFonts w:ascii="Arial" w:hAnsi="Arial" w:cs="Arial"/>
              <w:sz w:val="16"/>
              <w:szCs w:val="16"/>
            </w:rPr>
            <w:t>UW Project Name</w:t>
          </w:r>
          <w:r>
            <w:rPr>
              <w:rFonts w:ascii="Arial" w:hAnsi="Arial" w:cs="Arial"/>
              <w:sz w:val="16"/>
              <w:szCs w:val="16"/>
            </w:rPr>
            <w:t>]</w:t>
          </w:r>
        </w:p>
        <w:p w14:paraId="0C6735B3" w14:textId="77777777" w:rsidR="002F0F0E" w:rsidRPr="003349DB" w:rsidRDefault="002F0F0E" w:rsidP="00836DFD">
          <w:pPr>
            <w:tabs>
              <w:tab w:val="center" w:pos="4320"/>
              <w:tab w:val="right" w:pos="8640"/>
            </w:tabs>
            <w:rPr>
              <w:rFonts w:ascii="Arial" w:hAnsi="Arial" w:cs="Arial"/>
              <w:sz w:val="16"/>
              <w:szCs w:val="16"/>
            </w:rPr>
          </w:pPr>
          <w:r w:rsidRPr="003349DB">
            <w:rPr>
              <w:rFonts w:ascii="Arial" w:hAnsi="Arial" w:cs="Arial"/>
              <w:sz w:val="16"/>
              <w:szCs w:val="16"/>
            </w:rPr>
            <w:t>UW Project N</w:t>
          </w:r>
          <w:r w:rsidR="001D3A58">
            <w:rPr>
              <w:rFonts w:ascii="Arial" w:hAnsi="Arial" w:cs="Arial"/>
              <w:sz w:val="16"/>
              <w:szCs w:val="16"/>
            </w:rPr>
            <w:t>o.: XXXXX</w:t>
          </w:r>
        </w:p>
        <w:p w14:paraId="6E83BBD0" w14:textId="77777777" w:rsidR="002F0F0E" w:rsidRDefault="002F0F0E" w:rsidP="00E974BC">
          <w:pPr>
            <w:tabs>
              <w:tab w:val="center" w:pos="4320"/>
              <w:tab w:val="right" w:pos="8640"/>
            </w:tabs>
            <w:rPr>
              <w:rFonts w:ascii="Arial" w:hAnsi="Arial" w:cs="Arial"/>
              <w:sz w:val="16"/>
              <w:szCs w:val="16"/>
            </w:rPr>
          </w:pPr>
          <w:r w:rsidRPr="003349DB">
            <w:rPr>
              <w:rFonts w:ascii="Arial" w:hAnsi="Arial" w:cs="Arial"/>
              <w:sz w:val="16"/>
              <w:szCs w:val="16"/>
            </w:rPr>
            <w:t>Consultant Name</w:t>
          </w:r>
        </w:p>
        <w:p w14:paraId="4EC905B6" w14:textId="77777777" w:rsidR="002F0F0E" w:rsidRPr="00836DFD" w:rsidRDefault="002F0F0E" w:rsidP="00836DFD">
          <w:pPr>
            <w:tabs>
              <w:tab w:val="center" w:pos="4320"/>
              <w:tab w:val="right" w:pos="8640"/>
            </w:tabs>
            <w:rPr>
              <w:rFonts w:ascii="Arial" w:hAnsi="Arial"/>
              <w:sz w:val="16"/>
            </w:rPr>
          </w:pPr>
          <w:r>
            <w:rPr>
              <w:rFonts w:ascii="Arial" w:hAnsi="Arial" w:cs="Arial"/>
              <w:sz w:val="16"/>
              <w:szCs w:val="16"/>
            </w:rPr>
            <w:t>Date of Specifications</w:t>
          </w:r>
        </w:p>
      </w:tc>
      <w:tc>
        <w:tcPr>
          <w:tcW w:w="4788" w:type="dxa"/>
        </w:tcPr>
        <w:p w14:paraId="10ECE75E" w14:textId="77777777" w:rsidR="002F0F0E" w:rsidRPr="00836DFD" w:rsidRDefault="002F0F0E" w:rsidP="00836DFD">
          <w:pPr>
            <w:tabs>
              <w:tab w:val="center" w:pos="4320"/>
              <w:tab w:val="right" w:pos="8640"/>
            </w:tabs>
            <w:jc w:val="right"/>
            <w:rPr>
              <w:rFonts w:ascii="Arial" w:hAnsi="Arial"/>
              <w:sz w:val="16"/>
            </w:rPr>
          </w:pPr>
          <w:r w:rsidRPr="00836DFD">
            <w:rPr>
              <w:rFonts w:ascii="Arial" w:hAnsi="Arial"/>
              <w:sz w:val="16"/>
            </w:rPr>
            <w:t>Section 01 35 15</w:t>
          </w:r>
        </w:p>
        <w:p w14:paraId="6B74C93A" w14:textId="77777777" w:rsidR="002F0F0E" w:rsidRPr="00E974BC" w:rsidRDefault="00251C6D" w:rsidP="00836DFD">
          <w:pPr>
            <w:tabs>
              <w:tab w:val="center" w:pos="4320"/>
              <w:tab w:val="right" w:pos="8640"/>
            </w:tabs>
            <w:jc w:val="right"/>
            <w:rPr>
              <w:rFonts w:ascii="Arial" w:hAnsi="Arial" w:cs="Arial"/>
              <w:b/>
            </w:rPr>
          </w:pPr>
          <w:r>
            <w:rPr>
              <w:rFonts w:ascii="Arial" w:hAnsi="Arial" w:cs="Arial"/>
              <w:b/>
            </w:rPr>
            <w:t>GREEN BUILDING STANDARD</w:t>
          </w:r>
          <w:r w:rsidR="002F0F0E">
            <w:rPr>
              <w:rFonts w:ascii="Arial" w:hAnsi="Arial" w:cs="Arial"/>
              <w:b/>
            </w:rPr>
            <w:t xml:space="preserve"> REQUIREMENTS</w:t>
          </w:r>
        </w:p>
        <w:p w14:paraId="7A58AC3B" w14:textId="77777777" w:rsidR="002F0F0E" w:rsidRPr="00836DFD" w:rsidRDefault="002F0F0E" w:rsidP="00836DFD">
          <w:pPr>
            <w:tabs>
              <w:tab w:val="center" w:pos="4320"/>
              <w:tab w:val="right" w:pos="8640"/>
            </w:tabs>
            <w:jc w:val="right"/>
            <w:rPr>
              <w:rFonts w:ascii="Arial" w:hAnsi="Arial"/>
              <w:b/>
              <w:sz w:val="16"/>
            </w:rPr>
          </w:pPr>
          <w:r w:rsidRPr="00836DFD">
            <w:rPr>
              <w:rFonts w:ascii="Arial" w:hAnsi="Arial"/>
              <w:sz w:val="16"/>
            </w:rPr>
            <w:t xml:space="preserve">Page </w:t>
          </w:r>
          <w:r w:rsidRPr="00836DFD">
            <w:rPr>
              <w:rStyle w:val="PageNumber"/>
              <w:rFonts w:ascii="Arial" w:hAnsi="Arial"/>
              <w:sz w:val="16"/>
            </w:rPr>
            <w:fldChar w:fldCharType="begin"/>
          </w:r>
          <w:r w:rsidRPr="00836DFD">
            <w:rPr>
              <w:rStyle w:val="PageNumber"/>
              <w:rFonts w:ascii="Arial" w:hAnsi="Arial"/>
              <w:sz w:val="16"/>
            </w:rPr>
            <w:instrText xml:space="preserve"> PAGE </w:instrText>
          </w:r>
          <w:r w:rsidRPr="00836DFD">
            <w:rPr>
              <w:rStyle w:val="PageNumber"/>
              <w:rFonts w:ascii="Arial" w:hAnsi="Arial"/>
              <w:sz w:val="16"/>
            </w:rPr>
            <w:fldChar w:fldCharType="separate"/>
          </w:r>
          <w:r>
            <w:rPr>
              <w:rStyle w:val="PageNumber"/>
              <w:rFonts w:ascii="Arial" w:hAnsi="Arial"/>
              <w:noProof/>
              <w:sz w:val="16"/>
            </w:rPr>
            <w:t>2</w:t>
          </w:r>
          <w:r w:rsidRPr="00836DFD">
            <w:rPr>
              <w:rStyle w:val="PageNumber"/>
              <w:rFonts w:ascii="Arial" w:hAnsi="Arial"/>
              <w:sz w:val="16"/>
            </w:rPr>
            <w:fldChar w:fldCharType="end"/>
          </w:r>
          <w:r w:rsidRPr="00836DFD">
            <w:rPr>
              <w:rStyle w:val="PageNumber"/>
              <w:rFonts w:ascii="Arial" w:hAnsi="Arial"/>
              <w:sz w:val="16"/>
            </w:rPr>
            <w:t xml:space="preserve"> of </w:t>
          </w:r>
          <w:r w:rsidRPr="00836DFD">
            <w:rPr>
              <w:rStyle w:val="PageNumber"/>
              <w:rFonts w:ascii="Arial" w:hAnsi="Arial"/>
              <w:sz w:val="16"/>
            </w:rPr>
            <w:fldChar w:fldCharType="begin"/>
          </w:r>
          <w:r w:rsidRPr="003349DB">
            <w:rPr>
              <w:rStyle w:val="PageNumber"/>
              <w:rFonts w:ascii="Arial" w:hAnsi="Arial" w:cs="Arial"/>
              <w:sz w:val="16"/>
              <w:szCs w:val="16"/>
            </w:rPr>
            <w:instrText xml:space="preserve"> NUMPAGES </w:instrText>
          </w:r>
          <w:r w:rsidRPr="00836DFD">
            <w:rPr>
              <w:rStyle w:val="PageNumber"/>
              <w:rFonts w:ascii="Arial" w:hAnsi="Arial"/>
              <w:sz w:val="16"/>
            </w:rPr>
            <w:fldChar w:fldCharType="separate"/>
          </w:r>
          <w:r>
            <w:rPr>
              <w:rStyle w:val="PageNumber"/>
              <w:rFonts w:ascii="Arial" w:hAnsi="Arial" w:cs="Arial"/>
              <w:noProof/>
              <w:sz w:val="16"/>
              <w:szCs w:val="16"/>
            </w:rPr>
            <w:t>4</w:t>
          </w:r>
          <w:r w:rsidRPr="00836DFD">
            <w:rPr>
              <w:rStyle w:val="PageNumber"/>
              <w:rFonts w:ascii="Arial" w:hAnsi="Arial"/>
              <w:sz w:val="16"/>
            </w:rPr>
            <w:fldChar w:fldCharType="end"/>
          </w:r>
        </w:p>
      </w:tc>
    </w:tr>
  </w:tbl>
  <w:p w14:paraId="076ECA6F" w14:textId="77777777" w:rsidR="002F0F0E" w:rsidRPr="001C18F2" w:rsidRDefault="002F0F0E">
    <w:pPr>
      <w:tabs>
        <w:tab w:val="decimal" w:pos="9360"/>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74EAA"/>
    <w:multiLevelType w:val="multilevel"/>
    <w:tmpl w:val="0896E45C"/>
    <w:lvl w:ilvl="0">
      <w:start w:val="1"/>
      <w:numFmt w:val="decimal"/>
      <w:pStyle w:val="ART2"/>
      <w:suff w:val="nothing"/>
      <w:lvlText w:val="PART %1 - "/>
      <w:lvlJc w:val="left"/>
      <w:pPr>
        <w:ind w:left="0" w:firstLine="0"/>
      </w:pPr>
      <w:rPr>
        <w:rFonts w:hint="default"/>
      </w:rPr>
    </w:lvl>
    <w:lvl w:ilvl="1">
      <w:start w:val="1"/>
      <w:numFmt w:val="decimal"/>
      <w:pStyle w:val="1"/>
      <w:lvlText w:val="%1.%2"/>
      <w:lvlJc w:val="left"/>
      <w:pPr>
        <w:tabs>
          <w:tab w:val="num" w:pos="504"/>
        </w:tabs>
        <w:ind w:left="504" w:hanging="504"/>
      </w:pPr>
      <w:rPr>
        <w:rFonts w:hint="default"/>
      </w:rPr>
    </w:lvl>
    <w:lvl w:ilvl="2">
      <w:start w:val="1"/>
      <w:numFmt w:val="upperLetter"/>
      <w:pStyle w:val="2"/>
      <w:lvlText w:val="%3."/>
      <w:lvlJc w:val="left"/>
      <w:pPr>
        <w:tabs>
          <w:tab w:val="num" w:pos="504"/>
        </w:tabs>
        <w:ind w:left="504" w:hanging="360"/>
      </w:pPr>
      <w:rPr>
        <w:rFonts w:hint="default"/>
      </w:rPr>
    </w:lvl>
    <w:lvl w:ilvl="3">
      <w:start w:val="1"/>
      <w:numFmt w:val="decimal"/>
      <w:pStyle w:val="ART1"/>
      <w:lvlText w:val="%4."/>
      <w:lvlJc w:val="left"/>
      <w:pPr>
        <w:tabs>
          <w:tab w:val="num" w:pos="936"/>
        </w:tabs>
        <w:ind w:left="936" w:hanging="432"/>
      </w:pPr>
      <w:rPr>
        <w:rFonts w:hint="default"/>
      </w:rPr>
    </w:lvl>
    <w:lvl w:ilvl="4">
      <w:start w:val="1"/>
      <w:numFmt w:val="lowerLetter"/>
      <w:lvlText w:val="%5."/>
      <w:lvlJc w:val="left"/>
      <w:pPr>
        <w:tabs>
          <w:tab w:val="num" w:pos="1368"/>
        </w:tabs>
        <w:ind w:left="1368" w:hanging="432"/>
      </w:pPr>
      <w:rPr>
        <w:rFonts w:hint="default"/>
      </w:rPr>
    </w:lvl>
    <w:lvl w:ilvl="5">
      <w:start w:val="1"/>
      <w:numFmt w:val="decimal"/>
      <w:lvlText w:val="%6)"/>
      <w:lvlJc w:val="left"/>
      <w:pPr>
        <w:tabs>
          <w:tab w:val="num" w:pos="1800"/>
        </w:tabs>
        <w:ind w:left="1800" w:hanging="432"/>
      </w:pPr>
      <w:rPr>
        <w:rFonts w:hint="default"/>
      </w:rPr>
    </w:lvl>
    <w:lvl w:ilvl="6">
      <w:start w:val="1"/>
      <w:numFmt w:val="lowerLetter"/>
      <w:lvlText w:val="%7)"/>
      <w:lvlJc w:val="left"/>
      <w:pPr>
        <w:tabs>
          <w:tab w:val="num" w:pos="2232"/>
        </w:tabs>
        <w:ind w:left="2232" w:hanging="432"/>
      </w:pPr>
      <w:rPr>
        <w:rFonts w:hint="default"/>
      </w:rPr>
    </w:lvl>
    <w:lvl w:ilvl="7">
      <w:start w:val="1"/>
      <w:numFmt w:val="none"/>
      <w:lvlText w:val=""/>
      <w:lvlJc w:val="left"/>
      <w:pPr>
        <w:tabs>
          <w:tab w:val="num" w:pos="2880"/>
        </w:tabs>
        <w:ind w:left="2880" w:hanging="360"/>
      </w:pPr>
      <w:rPr>
        <w:rFonts w:hint="default"/>
      </w:rPr>
    </w:lvl>
    <w:lvl w:ilvl="8">
      <w:numFmt w:val="none"/>
      <w:lvlText w:val=""/>
      <w:lvlJc w:val="left"/>
      <w:pPr>
        <w:tabs>
          <w:tab w:val="num" w:pos="3240"/>
        </w:tabs>
        <w:ind w:left="3240" w:hanging="360"/>
      </w:pPr>
      <w:rPr>
        <w:rFonts w:hint="default"/>
      </w:rPr>
    </w:lvl>
  </w:abstractNum>
  <w:abstractNum w:abstractNumId="1" w15:restartNumberingAfterBreak="0">
    <w:nsid w:val="550C6EBB"/>
    <w:multiLevelType w:val="multilevel"/>
    <w:tmpl w:val="2B40A018"/>
    <w:lvl w:ilvl="0">
      <w:start w:val="1"/>
      <w:numFmt w:val="decimal"/>
      <w:lvlRestart w:val="0"/>
      <w:pStyle w:val="SPECPARANUM1"/>
      <w:suff w:val="space"/>
      <w:lvlText w:val="PART %1 "/>
      <w:lvlJc w:val="left"/>
      <w:pPr>
        <w:ind w:left="0" w:firstLine="0"/>
      </w:pPr>
      <w:rPr>
        <w:rFonts w:ascii="Arial" w:hAnsi="Arial" w:cs="Arial" w:hint="default"/>
        <w:b w:val="0"/>
        <w:i w:val="0"/>
        <w:vanish w:val="0"/>
        <w:sz w:val="20"/>
        <w:szCs w:val="20"/>
      </w:rPr>
    </w:lvl>
    <w:lvl w:ilvl="1">
      <w:start w:val="1"/>
      <w:numFmt w:val="decimal"/>
      <w:pStyle w:val="SPECPARANUM2"/>
      <w:lvlText w:val="%1.%2"/>
      <w:lvlJc w:val="left"/>
      <w:pPr>
        <w:tabs>
          <w:tab w:val="num" w:pos="648"/>
        </w:tabs>
        <w:ind w:left="1368" w:hanging="1368"/>
      </w:pPr>
      <w:rPr>
        <w:rFonts w:ascii="Arial" w:hAnsi="Arial" w:cs="Arial" w:hint="default"/>
        <w:b w:val="0"/>
        <w:i w:val="0"/>
        <w:caps w:val="0"/>
        <w:strike w:val="0"/>
        <w:dstrike w:val="0"/>
        <w:vanish w:val="0"/>
        <w:sz w:val="20"/>
        <w:szCs w:val="20"/>
        <w:u w:val="none"/>
        <w:vertAlign w:val="baseline"/>
      </w:rPr>
    </w:lvl>
    <w:lvl w:ilvl="2">
      <w:start w:val="1"/>
      <w:numFmt w:val="upperLetter"/>
      <w:pStyle w:val="SPECPARANUM3"/>
      <w:lvlText w:val="%3."/>
      <w:lvlJc w:val="left"/>
      <w:pPr>
        <w:tabs>
          <w:tab w:val="num" w:pos="648"/>
        </w:tabs>
        <w:ind w:left="648" w:hanging="504"/>
      </w:pPr>
      <w:rPr>
        <w:rFonts w:ascii="Arial" w:hAnsi="Arial" w:cs="Arial" w:hint="default"/>
        <w:b w:val="0"/>
        <w:bCs w:val="0"/>
        <w:i w:val="0"/>
        <w:iCs w:val="0"/>
        <w:caps w:val="0"/>
        <w:smallCaps w:val="0"/>
        <w:strike w:val="0"/>
        <w:dstrike w:val="0"/>
        <w:vanish w:val="0"/>
        <w:color w:val="auto"/>
        <w:spacing w:val="0"/>
        <w:kern w:val="0"/>
        <w:position w:val="0"/>
        <w:sz w:val="20"/>
        <w:szCs w:val="20"/>
        <w:u w:val="none"/>
        <w:vertAlign w:val="baseline"/>
        <w:em w:val="none"/>
      </w:rPr>
    </w:lvl>
    <w:lvl w:ilvl="3">
      <w:start w:val="1"/>
      <w:numFmt w:val="decimal"/>
      <w:pStyle w:val="SPECPARANUM4"/>
      <w:lvlText w:val="%4."/>
      <w:lvlJc w:val="left"/>
      <w:pPr>
        <w:tabs>
          <w:tab w:val="num" w:pos="1062"/>
        </w:tabs>
        <w:ind w:left="1062" w:hanging="432"/>
      </w:pPr>
      <w:rPr>
        <w:rFonts w:ascii="Arial" w:hAnsi="Arial" w:cs="Arial" w:hint="default"/>
        <w:b w:val="0"/>
        <w:i w:val="0"/>
        <w:caps w:val="0"/>
        <w:strike w:val="0"/>
        <w:dstrike w:val="0"/>
        <w:vanish w:val="0"/>
        <w:color w:val="000000"/>
        <w:sz w:val="20"/>
        <w:u w:val="none"/>
        <w:vertAlign w:val="baseline"/>
      </w:rPr>
    </w:lvl>
    <w:lvl w:ilvl="4">
      <w:start w:val="1"/>
      <w:numFmt w:val="lowerLetter"/>
      <w:pStyle w:val="SPECPARANUM5"/>
      <w:lvlText w:val="%5."/>
      <w:lvlJc w:val="left"/>
      <w:pPr>
        <w:tabs>
          <w:tab w:val="num" w:pos="1620"/>
        </w:tabs>
        <w:ind w:left="1620" w:hanging="360"/>
      </w:pPr>
      <w:rPr>
        <w:rFonts w:ascii="Arial" w:hAnsi="Arial" w:cs="Arial" w:hint="default"/>
        <w:b w:val="0"/>
        <w:i w:val="0"/>
        <w:sz w:val="20"/>
      </w:rPr>
    </w:lvl>
    <w:lvl w:ilvl="5">
      <w:start w:val="1"/>
      <w:numFmt w:val="decimal"/>
      <w:pStyle w:val="SPECPARANUM6"/>
      <w:lvlText w:val="%6)"/>
      <w:lvlJc w:val="left"/>
      <w:pPr>
        <w:tabs>
          <w:tab w:val="num" w:pos="1800"/>
        </w:tabs>
        <w:ind w:left="2376" w:hanging="936"/>
      </w:pPr>
      <w:rPr>
        <w:rFonts w:ascii="Arial" w:hAnsi="Arial" w:cs="Arial" w:hint="default"/>
        <w:b w:val="0"/>
        <w:i w:val="0"/>
        <w:color w:val="auto"/>
        <w:sz w:val="20"/>
      </w:rPr>
    </w:lvl>
    <w:lvl w:ilvl="6">
      <w:start w:val="1"/>
      <w:numFmt w:val="lowerRoman"/>
      <w:pStyle w:val="SPECPARANUM7"/>
      <w:lvlText w:val="%7."/>
      <w:lvlJc w:val="left"/>
      <w:pPr>
        <w:ind w:left="2160" w:hanging="36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2" w15:restartNumberingAfterBreak="0">
    <w:nsid w:val="5F1F6F58"/>
    <w:multiLevelType w:val="multilevel"/>
    <w:tmpl w:val="8E68BF42"/>
    <w:lvl w:ilvl="0">
      <w:start w:val="1"/>
      <w:numFmt w:val="none"/>
      <w:pStyle w:val="Heading1"/>
      <w:suff w:val="nothing"/>
      <w:lvlText w:val=""/>
      <w:lvlJc w:val="left"/>
      <w:pPr>
        <w:ind w:left="0" w:firstLine="0"/>
      </w:pPr>
      <w:rPr>
        <w:rFonts w:hint="default"/>
        <w:b/>
        <w:i w:val="0"/>
        <w:caps/>
        <w:color w:val="auto"/>
        <w:sz w:val="20"/>
        <w:szCs w:val="20"/>
      </w:rPr>
    </w:lvl>
    <w:lvl w:ilvl="1">
      <w:start w:val="1"/>
      <w:numFmt w:val="decimal"/>
      <w:pStyle w:val="Heading2"/>
      <w:suff w:val="space"/>
      <w:lvlText w:val="PART %2 -"/>
      <w:lvlJc w:val="left"/>
      <w:pPr>
        <w:ind w:left="4500" w:firstLine="0"/>
      </w:pPr>
      <w:rPr>
        <w:rFonts w:hint="default"/>
        <w:b/>
        <w:i w:val="0"/>
        <w:caps/>
        <w:sz w:val="20"/>
        <w:szCs w:val="20"/>
      </w:rPr>
    </w:lvl>
    <w:lvl w:ilvl="2">
      <w:start w:val="1"/>
      <w:numFmt w:val="decimalZero"/>
      <w:pStyle w:val="Heading3"/>
      <w:lvlText w:val="%2.%3"/>
      <w:lvlJc w:val="left"/>
      <w:pPr>
        <w:tabs>
          <w:tab w:val="num" w:pos="3150"/>
        </w:tabs>
        <w:ind w:left="3150" w:hanging="720"/>
      </w:pPr>
      <w:rPr>
        <w:rFonts w:hint="default"/>
      </w:rPr>
    </w:lvl>
    <w:lvl w:ilvl="3">
      <w:start w:val="1"/>
      <w:numFmt w:val="upperLetter"/>
      <w:lvlText w:val="%4."/>
      <w:lvlJc w:val="left"/>
      <w:pPr>
        <w:tabs>
          <w:tab w:val="num" w:pos="720"/>
        </w:tabs>
        <w:ind w:left="720" w:hanging="720"/>
      </w:pPr>
      <w:rPr>
        <w:rFonts w:hint="default"/>
      </w:rPr>
    </w:lvl>
    <w:lvl w:ilvl="4">
      <w:start w:val="1"/>
      <w:numFmt w:val="decimal"/>
      <w:pStyle w:val="Heading5"/>
      <w:lvlText w:val="%5."/>
      <w:lvlJc w:val="left"/>
      <w:pPr>
        <w:tabs>
          <w:tab w:val="num" w:pos="2160"/>
        </w:tabs>
        <w:ind w:left="2160" w:hanging="720"/>
      </w:pPr>
      <w:rPr>
        <w:rFonts w:hint="default"/>
      </w:rPr>
    </w:lvl>
    <w:lvl w:ilvl="5">
      <w:start w:val="1"/>
      <w:numFmt w:val="lowerLetter"/>
      <w:pStyle w:val="Heading6"/>
      <w:lvlText w:val="%6."/>
      <w:lvlJc w:val="left"/>
      <w:pPr>
        <w:tabs>
          <w:tab w:val="num" w:pos="2880"/>
        </w:tabs>
        <w:ind w:left="2880" w:hanging="720"/>
      </w:pPr>
      <w:rPr>
        <w:rFonts w:hint="default"/>
      </w:rPr>
    </w:lvl>
    <w:lvl w:ilvl="6">
      <w:start w:val="1"/>
      <w:numFmt w:val="decimal"/>
      <w:pStyle w:val="Heading7"/>
      <w:lvlText w:val="%7)"/>
      <w:lvlJc w:val="left"/>
      <w:pPr>
        <w:tabs>
          <w:tab w:val="num" w:pos="3600"/>
        </w:tabs>
        <w:ind w:left="3600" w:hanging="720"/>
      </w:pPr>
      <w:rPr>
        <w:rFonts w:hint="default"/>
      </w:rPr>
    </w:lvl>
    <w:lvl w:ilvl="7">
      <w:start w:val="1"/>
      <w:numFmt w:val="lowerLetter"/>
      <w:pStyle w:val="Heading8"/>
      <w:lvlText w:val="%8)"/>
      <w:lvlJc w:val="left"/>
      <w:pPr>
        <w:tabs>
          <w:tab w:val="num" w:pos="4320"/>
        </w:tabs>
        <w:ind w:left="4320" w:hanging="720"/>
      </w:pPr>
      <w:rPr>
        <w:rFonts w:hint="default"/>
      </w:rPr>
    </w:lvl>
    <w:lvl w:ilvl="8">
      <w:start w:val="1"/>
      <w:numFmt w:val="lowerRoman"/>
      <w:pStyle w:val="Heading9"/>
      <w:lvlText w:val="%9)"/>
      <w:lvlJc w:val="left"/>
      <w:pPr>
        <w:tabs>
          <w:tab w:val="num" w:pos="5040"/>
        </w:tabs>
        <w:ind w:left="5040" w:hanging="720"/>
      </w:pPr>
      <w:rPr>
        <w:rFonts w:hint="default"/>
      </w:rPr>
    </w:lvl>
  </w:abstractNum>
  <w:num w:numId="1" w16cid:durableId="559903519">
    <w:abstractNumId w:val="0"/>
  </w:num>
  <w:num w:numId="2" w16cid:durableId="727731707">
    <w:abstractNumId w:val="1"/>
  </w:num>
  <w:num w:numId="3" w16cid:durableId="17217871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 w16cid:durableId="510143776">
    <w:abstractNumId w:val="2"/>
  </w:num>
  <w:num w:numId="5" w16cid:durableId="1752507894">
    <w:abstractNumId w:val="1"/>
  </w:num>
  <w:num w:numId="6" w16cid:durableId="405542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7" w16cid:durableId="1695956454">
    <w:abstractNumId w:val="0"/>
  </w:num>
  <w:num w:numId="8" w16cid:durableId="15768655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16cid:durableId="678502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21"/>
    </w:lvlOverride>
  </w:num>
  <w:num w:numId="10" w16cid:durableId="1696879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1" w16cid:durableId="1623028590">
    <w:abstractNumId w:val="1"/>
  </w:num>
  <w:num w:numId="12" w16cid:durableId="153395773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52"/>
    <w:rsid w:val="000016A4"/>
    <w:rsid w:val="00001E67"/>
    <w:rsid w:val="00004D53"/>
    <w:rsid w:val="00006239"/>
    <w:rsid w:val="00006A44"/>
    <w:rsid w:val="00010D5E"/>
    <w:rsid w:val="000151AA"/>
    <w:rsid w:val="0001735D"/>
    <w:rsid w:val="0002166B"/>
    <w:rsid w:val="0002175E"/>
    <w:rsid w:val="00022475"/>
    <w:rsid w:val="00024D1F"/>
    <w:rsid w:val="000263FF"/>
    <w:rsid w:val="0002725C"/>
    <w:rsid w:val="00030969"/>
    <w:rsid w:val="00031994"/>
    <w:rsid w:val="00032FCB"/>
    <w:rsid w:val="00035A06"/>
    <w:rsid w:val="000403B8"/>
    <w:rsid w:val="000403EC"/>
    <w:rsid w:val="0004076E"/>
    <w:rsid w:val="00046A39"/>
    <w:rsid w:val="000500DB"/>
    <w:rsid w:val="00050200"/>
    <w:rsid w:val="0005543D"/>
    <w:rsid w:val="00057283"/>
    <w:rsid w:val="00057ABC"/>
    <w:rsid w:val="00061A1C"/>
    <w:rsid w:val="00065E41"/>
    <w:rsid w:val="000678A0"/>
    <w:rsid w:val="0007187D"/>
    <w:rsid w:val="00075BC0"/>
    <w:rsid w:val="00075D10"/>
    <w:rsid w:val="0007727B"/>
    <w:rsid w:val="00077623"/>
    <w:rsid w:val="000820E4"/>
    <w:rsid w:val="00082288"/>
    <w:rsid w:val="00085450"/>
    <w:rsid w:val="00085477"/>
    <w:rsid w:val="00087E43"/>
    <w:rsid w:val="00091B0A"/>
    <w:rsid w:val="00094B9F"/>
    <w:rsid w:val="00096D8F"/>
    <w:rsid w:val="0009760C"/>
    <w:rsid w:val="000A02B4"/>
    <w:rsid w:val="000A0A37"/>
    <w:rsid w:val="000A6723"/>
    <w:rsid w:val="000B1B86"/>
    <w:rsid w:val="000C3BFE"/>
    <w:rsid w:val="000C45A2"/>
    <w:rsid w:val="000D0C0B"/>
    <w:rsid w:val="000D21A4"/>
    <w:rsid w:val="000D38CD"/>
    <w:rsid w:val="000D6B0E"/>
    <w:rsid w:val="000D6CB8"/>
    <w:rsid w:val="000E6C8C"/>
    <w:rsid w:val="000F2E99"/>
    <w:rsid w:val="00100861"/>
    <w:rsid w:val="00106515"/>
    <w:rsid w:val="001104BA"/>
    <w:rsid w:val="00112B76"/>
    <w:rsid w:val="001139BD"/>
    <w:rsid w:val="00117357"/>
    <w:rsid w:val="0012493B"/>
    <w:rsid w:val="001267F1"/>
    <w:rsid w:val="00126917"/>
    <w:rsid w:val="001275DF"/>
    <w:rsid w:val="0013063C"/>
    <w:rsid w:val="00133A3C"/>
    <w:rsid w:val="0013528E"/>
    <w:rsid w:val="00135BEC"/>
    <w:rsid w:val="0014060D"/>
    <w:rsid w:val="00141B6A"/>
    <w:rsid w:val="00141CBE"/>
    <w:rsid w:val="001429C8"/>
    <w:rsid w:val="00142BC6"/>
    <w:rsid w:val="00144605"/>
    <w:rsid w:val="001447DA"/>
    <w:rsid w:val="00146323"/>
    <w:rsid w:val="001466C5"/>
    <w:rsid w:val="00147478"/>
    <w:rsid w:val="00147C0C"/>
    <w:rsid w:val="00153BA9"/>
    <w:rsid w:val="00156B0A"/>
    <w:rsid w:val="00156C80"/>
    <w:rsid w:val="00156CC5"/>
    <w:rsid w:val="00162733"/>
    <w:rsid w:val="00163657"/>
    <w:rsid w:val="00164ADE"/>
    <w:rsid w:val="00167B3B"/>
    <w:rsid w:val="001716B4"/>
    <w:rsid w:val="00180908"/>
    <w:rsid w:val="00180AE8"/>
    <w:rsid w:val="00182576"/>
    <w:rsid w:val="00182777"/>
    <w:rsid w:val="00183BF8"/>
    <w:rsid w:val="00195046"/>
    <w:rsid w:val="00195357"/>
    <w:rsid w:val="001979EE"/>
    <w:rsid w:val="001A6D85"/>
    <w:rsid w:val="001B1F97"/>
    <w:rsid w:val="001B3A57"/>
    <w:rsid w:val="001B41BD"/>
    <w:rsid w:val="001B65C8"/>
    <w:rsid w:val="001C1445"/>
    <w:rsid w:val="001C18F2"/>
    <w:rsid w:val="001C282C"/>
    <w:rsid w:val="001C3680"/>
    <w:rsid w:val="001C4B09"/>
    <w:rsid w:val="001D3A58"/>
    <w:rsid w:val="001D4E7E"/>
    <w:rsid w:val="001D5520"/>
    <w:rsid w:val="001E0187"/>
    <w:rsid w:val="001E1A68"/>
    <w:rsid w:val="001E60F6"/>
    <w:rsid w:val="001E783D"/>
    <w:rsid w:val="001F0453"/>
    <w:rsid w:val="001F0DB6"/>
    <w:rsid w:val="001F4C37"/>
    <w:rsid w:val="001F5D41"/>
    <w:rsid w:val="001F68BA"/>
    <w:rsid w:val="001F7067"/>
    <w:rsid w:val="00201A0F"/>
    <w:rsid w:val="0020296B"/>
    <w:rsid w:val="00206788"/>
    <w:rsid w:val="00207D18"/>
    <w:rsid w:val="00215392"/>
    <w:rsid w:val="00223CEE"/>
    <w:rsid w:val="0023224B"/>
    <w:rsid w:val="00232CAE"/>
    <w:rsid w:val="00232D61"/>
    <w:rsid w:val="00237022"/>
    <w:rsid w:val="00247B83"/>
    <w:rsid w:val="00251870"/>
    <w:rsid w:val="00251C6D"/>
    <w:rsid w:val="0025319F"/>
    <w:rsid w:val="00255355"/>
    <w:rsid w:val="00257EB3"/>
    <w:rsid w:val="002602CE"/>
    <w:rsid w:val="00260996"/>
    <w:rsid w:val="002621E8"/>
    <w:rsid w:val="00262C9A"/>
    <w:rsid w:val="00263826"/>
    <w:rsid w:val="00265CC5"/>
    <w:rsid w:val="002660B3"/>
    <w:rsid w:val="0027350C"/>
    <w:rsid w:val="00280D2B"/>
    <w:rsid w:val="0028331C"/>
    <w:rsid w:val="00286441"/>
    <w:rsid w:val="0028656E"/>
    <w:rsid w:val="002866FC"/>
    <w:rsid w:val="0028684A"/>
    <w:rsid w:val="002A1463"/>
    <w:rsid w:val="002A5819"/>
    <w:rsid w:val="002A5C14"/>
    <w:rsid w:val="002A7AD8"/>
    <w:rsid w:val="002B6748"/>
    <w:rsid w:val="002D09F5"/>
    <w:rsid w:val="002D1FDF"/>
    <w:rsid w:val="002D4050"/>
    <w:rsid w:val="002D5016"/>
    <w:rsid w:val="002E0336"/>
    <w:rsid w:val="002E10C7"/>
    <w:rsid w:val="002E15F1"/>
    <w:rsid w:val="002E2A0B"/>
    <w:rsid w:val="002E7EDC"/>
    <w:rsid w:val="002F0F0E"/>
    <w:rsid w:val="0030242D"/>
    <w:rsid w:val="00310646"/>
    <w:rsid w:val="00312BC1"/>
    <w:rsid w:val="00312DBF"/>
    <w:rsid w:val="00316A76"/>
    <w:rsid w:val="00317B64"/>
    <w:rsid w:val="0032482B"/>
    <w:rsid w:val="00327DDF"/>
    <w:rsid w:val="003317B8"/>
    <w:rsid w:val="003349DB"/>
    <w:rsid w:val="003359FB"/>
    <w:rsid w:val="00337C4C"/>
    <w:rsid w:val="00344FAF"/>
    <w:rsid w:val="0034614A"/>
    <w:rsid w:val="0034794A"/>
    <w:rsid w:val="00353EE5"/>
    <w:rsid w:val="003557C1"/>
    <w:rsid w:val="00360118"/>
    <w:rsid w:val="00362526"/>
    <w:rsid w:val="00364789"/>
    <w:rsid w:val="00372531"/>
    <w:rsid w:val="00373594"/>
    <w:rsid w:val="003735E7"/>
    <w:rsid w:val="0037610D"/>
    <w:rsid w:val="00376530"/>
    <w:rsid w:val="00377EAC"/>
    <w:rsid w:val="003849F6"/>
    <w:rsid w:val="00385DA7"/>
    <w:rsid w:val="00393DC9"/>
    <w:rsid w:val="003941E8"/>
    <w:rsid w:val="00395047"/>
    <w:rsid w:val="003A22A0"/>
    <w:rsid w:val="003A2D8E"/>
    <w:rsid w:val="003A501A"/>
    <w:rsid w:val="003A6D3C"/>
    <w:rsid w:val="003A7DBD"/>
    <w:rsid w:val="003B17D3"/>
    <w:rsid w:val="003B5C2C"/>
    <w:rsid w:val="003C0886"/>
    <w:rsid w:val="003C4C17"/>
    <w:rsid w:val="003C4F64"/>
    <w:rsid w:val="003D0386"/>
    <w:rsid w:val="003D3C6C"/>
    <w:rsid w:val="003D4D72"/>
    <w:rsid w:val="003E2C18"/>
    <w:rsid w:val="003E372F"/>
    <w:rsid w:val="003E74B2"/>
    <w:rsid w:val="003E7BF5"/>
    <w:rsid w:val="003F0489"/>
    <w:rsid w:val="003F0FCF"/>
    <w:rsid w:val="003F5BD9"/>
    <w:rsid w:val="003F6142"/>
    <w:rsid w:val="00400538"/>
    <w:rsid w:val="00402205"/>
    <w:rsid w:val="00405086"/>
    <w:rsid w:val="00406622"/>
    <w:rsid w:val="00411773"/>
    <w:rsid w:val="004120FE"/>
    <w:rsid w:val="00415169"/>
    <w:rsid w:val="00415D25"/>
    <w:rsid w:val="00422396"/>
    <w:rsid w:val="00423210"/>
    <w:rsid w:val="00427D06"/>
    <w:rsid w:val="00430C04"/>
    <w:rsid w:val="00431E38"/>
    <w:rsid w:val="00434FF9"/>
    <w:rsid w:val="00435F57"/>
    <w:rsid w:val="0044546C"/>
    <w:rsid w:val="004454DF"/>
    <w:rsid w:val="0044694E"/>
    <w:rsid w:val="00446E1E"/>
    <w:rsid w:val="0044736A"/>
    <w:rsid w:val="00447CD7"/>
    <w:rsid w:val="004558EC"/>
    <w:rsid w:val="00457365"/>
    <w:rsid w:val="00461A3F"/>
    <w:rsid w:val="0046535E"/>
    <w:rsid w:val="004661B3"/>
    <w:rsid w:val="004702BB"/>
    <w:rsid w:val="00470945"/>
    <w:rsid w:val="00484D8F"/>
    <w:rsid w:val="004949D6"/>
    <w:rsid w:val="004979BE"/>
    <w:rsid w:val="004A3230"/>
    <w:rsid w:val="004A4FAE"/>
    <w:rsid w:val="004A706C"/>
    <w:rsid w:val="004B2C58"/>
    <w:rsid w:val="004B67BE"/>
    <w:rsid w:val="004B695C"/>
    <w:rsid w:val="004B7758"/>
    <w:rsid w:val="004B7E37"/>
    <w:rsid w:val="004C0A81"/>
    <w:rsid w:val="004C43CA"/>
    <w:rsid w:val="004C5DFD"/>
    <w:rsid w:val="004C7DE3"/>
    <w:rsid w:val="004D4E1A"/>
    <w:rsid w:val="004E0AB3"/>
    <w:rsid w:val="004E237F"/>
    <w:rsid w:val="004E2FB7"/>
    <w:rsid w:val="004E312E"/>
    <w:rsid w:val="004E3E73"/>
    <w:rsid w:val="004E4C53"/>
    <w:rsid w:val="004E5372"/>
    <w:rsid w:val="004E57DB"/>
    <w:rsid w:val="004E5D91"/>
    <w:rsid w:val="004E6131"/>
    <w:rsid w:val="004E74EA"/>
    <w:rsid w:val="004F1F29"/>
    <w:rsid w:val="00500D4E"/>
    <w:rsid w:val="00502837"/>
    <w:rsid w:val="00502E81"/>
    <w:rsid w:val="00503205"/>
    <w:rsid w:val="005051C1"/>
    <w:rsid w:val="0050620F"/>
    <w:rsid w:val="0051332C"/>
    <w:rsid w:val="00515B0E"/>
    <w:rsid w:val="0052552C"/>
    <w:rsid w:val="00530015"/>
    <w:rsid w:val="005321B2"/>
    <w:rsid w:val="00532AD3"/>
    <w:rsid w:val="00540B16"/>
    <w:rsid w:val="005411BE"/>
    <w:rsid w:val="00541BAB"/>
    <w:rsid w:val="005445A5"/>
    <w:rsid w:val="00550610"/>
    <w:rsid w:val="00553B12"/>
    <w:rsid w:val="00561635"/>
    <w:rsid w:val="00566560"/>
    <w:rsid w:val="005665A1"/>
    <w:rsid w:val="00571871"/>
    <w:rsid w:val="005731AB"/>
    <w:rsid w:val="00582AEC"/>
    <w:rsid w:val="00584361"/>
    <w:rsid w:val="00584B7B"/>
    <w:rsid w:val="005862E3"/>
    <w:rsid w:val="00586305"/>
    <w:rsid w:val="00592501"/>
    <w:rsid w:val="00592864"/>
    <w:rsid w:val="00595B17"/>
    <w:rsid w:val="00597D7D"/>
    <w:rsid w:val="00597F80"/>
    <w:rsid w:val="005A092C"/>
    <w:rsid w:val="005A30D7"/>
    <w:rsid w:val="005A6EAF"/>
    <w:rsid w:val="005A795F"/>
    <w:rsid w:val="005B12CD"/>
    <w:rsid w:val="005B2464"/>
    <w:rsid w:val="005B60A4"/>
    <w:rsid w:val="005B6D9F"/>
    <w:rsid w:val="005C3AB5"/>
    <w:rsid w:val="005C3BE0"/>
    <w:rsid w:val="005C63E7"/>
    <w:rsid w:val="005D2EB4"/>
    <w:rsid w:val="005D4625"/>
    <w:rsid w:val="005E01F8"/>
    <w:rsid w:val="005E1796"/>
    <w:rsid w:val="005E3C10"/>
    <w:rsid w:val="005F36B9"/>
    <w:rsid w:val="005F5F97"/>
    <w:rsid w:val="005F7976"/>
    <w:rsid w:val="00602DF2"/>
    <w:rsid w:val="00605919"/>
    <w:rsid w:val="00606647"/>
    <w:rsid w:val="00610C5A"/>
    <w:rsid w:val="00614208"/>
    <w:rsid w:val="006171C8"/>
    <w:rsid w:val="006174C8"/>
    <w:rsid w:val="00621C98"/>
    <w:rsid w:val="00622119"/>
    <w:rsid w:val="00626BCF"/>
    <w:rsid w:val="00641DC5"/>
    <w:rsid w:val="0064230A"/>
    <w:rsid w:val="00647A80"/>
    <w:rsid w:val="006513EB"/>
    <w:rsid w:val="006516FD"/>
    <w:rsid w:val="00651A9D"/>
    <w:rsid w:val="006542A6"/>
    <w:rsid w:val="00660581"/>
    <w:rsid w:val="00662F83"/>
    <w:rsid w:val="00666F32"/>
    <w:rsid w:val="0066776B"/>
    <w:rsid w:val="00670E08"/>
    <w:rsid w:val="006710CB"/>
    <w:rsid w:val="006719E5"/>
    <w:rsid w:val="006720C5"/>
    <w:rsid w:val="0068283B"/>
    <w:rsid w:val="00682E03"/>
    <w:rsid w:val="00685F3E"/>
    <w:rsid w:val="0069184E"/>
    <w:rsid w:val="00691FFE"/>
    <w:rsid w:val="0069693A"/>
    <w:rsid w:val="00697B41"/>
    <w:rsid w:val="00697D2D"/>
    <w:rsid w:val="00697EC9"/>
    <w:rsid w:val="006B0DB3"/>
    <w:rsid w:val="006B64D1"/>
    <w:rsid w:val="006C15A0"/>
    <w:rsid w:val="006C2B93"/>
    <w:rsid w:val="006C2DE1"/>
    <w:rsid w:val="006C3DD1"/>
    <w:rsid w:val="006C5923"/>
    <w:rsid w:val="006D0FE5"/>
    <w:rsid w:val="006D4BF9"/>
    <w:rsid w:val="006D4F01"/>
    <w:rsid w:val="006D5DC5"/>
    <w:rsid w:val="006D7990"/>
    <w:rsid w:val="006E4E4C"/>
    <w:rsid w:val="006E675F"/>
    <w:rsid w:val="006F01D4"/>
    <w:rsid w:val="006F2181"/>
    <w:rsid w:val="006F4C19"/>
    <w:rsid w:val="006F5DEF"/>
    <w:rsid w:val="006F7FCE"/>
    <w:rsid w:val="00700409"/>
    <w:rsid w:val="00700665"/>
    <w:rsid w:val="0070248E"/>
    <w:rsid w:val="00705502"/>
    <w:rsid w:val="00706D45"/>
    <w:rsid w:val="00714682"/>
    <w:rsid w:val="00721120"/>
    <w:rsid w:val="007222CF"/>
    <w:rsid w:val="00722CF6"/>
    <w:rsid w:val="007246A3"/>
    <w:rsid w:val="00727119"/>
    <w:rsid w:val="00732798"/>
    <w:rsid w:val="00732C0E"/>
    <w:rsid w:val="00733404"/>
    <w:rsid w:val="00737A12"/>
    <w:rsid w:val="00741C4C"/>
    <w:rsid w:val="00741D16"/>
    <w:rsid w:val="007454E8"/>
    <w:rsid w:val="00746DB1"/>
    <w:rsid w:val="007470B9"/>
    <w:rsid w:val="00750337"/>
    <w:rsid w:val="007509FF"/>
    <w:rsid w:val="00751353"/>
    <w:rsid w:val="00752195"/>
    <w:rsid w:val="00753C6B"/>
    <w:rsid w:val="00760ED2"/>
    <w:rsid w:val="00760FE0"/>
    <w:rsid w:val="00772994"/>
    <w:rsid w:val="00772D7A"/>
    <w:rsid w:val="0077793A"/>
    <w:rsid w:val="00777ABA"/>
    <w:rsid w:val="00782108"/>
    <w:rsid w:val="00786B02"/>
    <w:rsid w:val="00787FC8"/>
    <w:rsid w:val="00795B7F"/>
    <w:rsid w:val="007A1C33"/>
    <w:rsid w:val="007A755D"/>
    <w:rsid w:val="007B1C22"/>
    <w:rsid w:val="007B56AF"/>
    <w:rsid w:val="007B6370"/>
    <w:rsid w:val="007C0349"/>
    <w:rsid w:val="007C5B4D"/>
    <w:rsid w:val="007C69B4"/>
    <w:rsid w:val="007D3547"/>
    <w:rsid w:val="007D67C3"/>
    <w:rsid w:val="007D6808"/>
    <w:rsid w:val="007D6E30"/>
    <w:rsid w:val="007E2D0E"/>
    <w:rsid w:val="007E4015"/>
    <w:rsid w:val="007E459C"/>
    <w:rsid w:val="007E7148"/>
    <w:rsid w:val="00800DD6"/>
    <w:rsid w:val="008023A3"/>
    <w:rsid w:val="008045A3"/>
    <w:rsid w:val="00806E43"/>
    <w:rsid w:val="00806EF8"/>
    <w:rsid w:val="0081025E"/>
    <w:rsid w:val="008115B9"/>
    <w:rsid w:val="00813064"/>
    <w:rsid w:val="00813EDA"/>
    <w:rsid w:val="00813F9A"/>
    <w:rsid w:val="008157D6"/>
    <w:rsid w:val="008167E9"/>
    <w:rsid w:val="00821704"/>
    <w:rsid w:val="00822A45"/>
    <w:rsid w:val="00824CFB"/>
    <w:rsid w:val="008264D8"/>
    <w:rsid w:val="00831DA1"/>
    <w:rsid w:val="00834E14"/>
    <w:rsid w:val="00836988"/>
    <w:rsid w:val="00836DFD"/>
    <w:rsid w:val="00845755"/>
    <w:rsid w:val="00861443"/>
    <w:rsid w:val="00862A97"/>
    <w:rsid w:val="00867540"/>
    <w:rsid w:val="00870A36"/>
    <w:rsid w:val="00876E7F"/>
    <w:rsid w:val="00877F57"/>
    <w:rsid w:val="00883925"/>
    <w:rsid w:val="00884E5E"/>
    <w:rsid w:val="00885FC3"/>
    <w:rsid w:val="00887794"/>
    <w:rsid w:val="00887F3E"/>
    <w:rsid w:val="0089020E"/>
    <w:rsid w:val="00892AE7"/>
    <w:rsid w:val="008A5909"/>
    <w:rsid w:val="008B3A96"/>
    <w:rsid w:val="008C5820"/>
    <w:rsid w:val="008C7475"/>
    <w:rsid w:val="008D3905"/>
    <w:rsid w:val="008D3FAE"/>
    <w:rsid w:val="008D488F"/>
    <w:rsid w:val="008F0F92"/>
    <w:rsid w:val="008F1004"/>
    <w:rsid w:val="008F1B02"/>
    <w:rsid w:val="008F4474"/>
    <w:rsid w:val="008F490A"/>
    <w:rsid w:val="009015EA"/>
    <w:rsid w:val="00912958"/>
    <w:rsid w:val="009140E4"/>
    <w:rsid w:val="00921ECD"/>
    <w:rsid w:val="00923220"/>
    <w:rsid w:val="00923E02"/>
    <w:rsid w:val="009247F7"/>
    <w:rsid w:val="00925BCE"/>
    <w:rsid w:val="009318B7"/>
    <w:rsid w:val="00931951"/>
    <w:rsid w:val="00931C55"/>
    <w:rsid w:val="00945270"/>
    <w:rsid w:val="00946619"/>
    <w:rsid w:val="00950B7E"/>
    <w:rsid w:val="00951035"/>
    <w:rsid w:val="00954097"/>
    <w:rsid w:val="0095539E"/>
    <w:rsid w:val="009570ED"/>
    <w:rsid w:val="00963E22"/>
    <w:rsid w:val="0097247A"/>
    <w:rsid w:val="00975A16"/>
    <w:rsid w:val="00982617"/>
    <w:rsid w:val="00986915"/>
    <w:rsid w:val="009918C9"/>
    <w:rsid w:val="009936B3"/>
    <w:rsid w:val="00993D23"/>
    <w:rsid w:val="00996CAC"/>
    <w:rsid w:val="0099762F"/>
    <w:rsid w:val="00997E7A"/>
    <w:rsid w:val="009B0EAB"/>
    <w:rsid w:val="009B103B"/>
    <w:rsid w:val="009B1484"/>
    <w:rsid w:val="009B1526"/>
    <w:rsid w:val="009B41B9"/>
    <w:rsid w:val="009B4BDC"/>
    <w:rsid w:val="009B7163"/>
    <w:rsid w:val="009B7505"/>
    <w:rsid w:val="009C2CEC"/>
    <w:rsid w:val="009C3860"/>
    <w:rsid w:val="009C3D2A"/>
    <w:rsid w:val="009C4E6D"/>
    <w:rsid w:val="009C5467"/>
    <w:rsid w:val="009C6F49"/>
    <w:rsid w:val="009D12A9"/>
    <w:rsid w:val="009D2B7C"/>
    <w:rsid w:val="009D36B9"/>
    <w:rsid w:val="009E16FC"/>
    <w:rsid w:val="009E77E3"/>
    <w:rsid w:val="009F0DA9"/>
    <w:rsid w:val="009F3D6D"/>
    <w:rsid w:val="009F5B32"/>
    <w:rsid w:val="009F67A6"/>
    <w:rsid w:val="009F6C3D"/>
    <w:rsid w:val="009F7383"/>
    <w:rsid w:val="00A016A8"/>
    <w:rsid w:val="00A01C35"/>
    <w:rsid w:val="00A114BB"/>
    <w:rsid w:val="00A15165"/>
    <w:rsid w:val="00A16EBE"/>
    <w:rsid w:val="00A2152F"/>
    <w:rsid w:val="00A278C7"/>
    <w:rsid w:val="00A306F6"/>
    <w:rsid w:val="00A33FA5"/>
    <w:rsid w:val="00A35177"/>
    <w:rsid w:val="00A378E7"/>
    <w:rsid w:val="00A40BC3"/>
    <w:rsid w:val="00A416A0"/>
    <w:rsid w:val="00A42A3C"/>
    <w:rsid w:val="00A45CA7"/>
    <w:rsid w:val="00A507C0"/>
    <w:rsid w:val="00A526F1"/>
    <w:rsid w:val="00A55384"/>
    <w:rsid w:val="00A709B2"/>
    <w:rsid w:val="00A71D4B"/>
    <w:rsid w:val="00A73B23"/>
    <w:rsid w:val="00A775C6"/>
    <w:rsid w:val="00A82298"/>
    <w:rsid w:val="00A83001"/>
    <w:rsid w:val="00A830D5"/>
    <w:rsid w:val="00A86A25"/>
    <w:rsid w:val="00A86AE1"/>
    <w:rsid w:val="00A90343"/>
    <w:rsid w:val="00A9119C"/>
    <w:rsid w:val="00A917EB"/>
    <w:rsid w:val="00A978A5"/>
    <w:rsid w:val="00AA6A55"/>
    <w:rsid w:val="00AB0688"/>
    <w:rsid w:val="00AB4F0F"/>
    <w:rsid w:val="00AB63B5"/>
    <w:rsid w:val="00AC0395"/>
    <w:rsid w:val="00AC1FA3"/>
    <w:rsid w:val="00AC42DB"/>
    <w:rsid w:val="00AC50E3"/>
    <w:rsid w:val="00AD08EC"/>
    <w:rsid w:val="00AD1805"/>
    <w:rsid w:val="00AD2FD6"/>
    <w:rsid w:val="00AD4D4D"/>
    <w:rsid w:val="00AE3F03"/>
    <w:rsid w:val="00AE5239"/>
    <w:rsid w:val="00AE58AE"/>
    <w:rsid w:val="00AE5A6D"/>
    <w:rsid w:val="00AE7447"/>
    <w:rsid w:val="00AF0B51"/>
    <w:rsid w:val="00AF3F69"/>
    <w:rsid w:val="00AF4C84"/>
    <w:rsid w:val="00B0330D"/>
    <w:rsid w:val="00B065BA"/>
    <w:rsid w:val="00B07310"/>
    <w:rsid w:val="00B11D60"/>
    <w:rsid w:val="00B12063"/>
    <w:rsid w:val="00B14A73"/>
    <w:rsid w:val="00B425E2"/>
    <w:rsid w:val="00B450F7"/>
    <w:rsid w:val="00B57B60"/>
    <w:rsid w:val="00B654ED"/>
    <w:rsid w:val="00B70124"/>
    <w:rsid w:val="00B75D82"/>
    <w:rsid w:val="00B76EBF"/>
    <w:rsid w:val="00B77659"/>
    <w:rsid w:val="00B778EC"/>
    <w:rsid w:val="00B804BE"/>
    <w:rsid w:val="00B80AC4"/>
    <w:rsid w:val="00B81677"/>
    <w:rsid w:val="00B845E8"/>
    <w:rsid w:val="00B84E6F"/>
    <w:rsid w:val="00B86103"/>
    <w:rsid w:val="00B86E9E"/>
    <w:rsid w:val="00B87028"/>
    <w:rsid w:val="00B918D9"/>
    <w:rsid w:val="00B974EE"/>
    <w:rsid w:val="00BA7DFE"/>
    <w:rsid w:val="00BB01E8"/>
    <w:rsid w:val="00BB03E3"/>
    <w:rsid w:val="00BB449D"/>
    <w:rsid w:val="00BB4A87"/>
    <w:rsid w:val="00BC0E37"/>
    <w:rsid w:val="00BC36C0"/>
    <w:rsid w:val="00BC5725"/>
    <w:rsid w:val="00BC57DA"/>
    <w:rsid w:val="00BD2728"/>
    <w:rsid w:val="00BD3CF1"/>
    <w:rsid w:val="00BD75C1"/>
    <w:rsid w:val="00BE01D6"/>
    <w:rsid w:val="00BE0678"/>
    <w:rsid w:val="00BE0E31"/>
    <w:rsid w:val="00BE2445"/>
    <w:rsid w:val="00BE4579"/>
    <w:rsid w:val="00BE6BBD"/>
    <w:rsid w:val="00BF551D"/>
    <w:rsid w:val="00BF7022"/>
    <w:rsid w:val="00C01C87"/>
    <w:rsid w:val="00C04D1D"/>
    <w:rsid w:val="00C10F8F"/>
    <w:rsid w:val="00C1420D"/>
    <w:rsid w:val="00C144A5"/>
    <w:rsid w:val="00C22A1E"/>
    <w:rsid w:val="00C26D28"/>
    <w:rsid w:val="00C277B0"/>
    <w:rsid w:val="00C315A0"/>
    <w:rsid w:val="00C3768A"/>
    <w:rsid w:val="00C45121"/>
    <w:rsid w:val="00C46173"/>
    <w:rsid w:val="00C477FE"/>
    <w:rsid w:val="00C50F3C"/>
    <w:rsid w:val="00C524ED"/>
    <w:rsid w:val="00C554EC"/>
    <w:rsid w:val="00C60601"/>
    <w:rsid w:val="00C61CE0"/>
    <w:rsid w:val="00C62826"/>
    <w:rsid w:val="00C643CE"/>
    <w:rsid w:val="00C66CD6"/>
    <w:rsid w:val="00C70866"/>
    <w:rsid w:val="00C71423"/>
    <w:rsid w:val="00C7249D"/>
    <w:rsid w:val="00C75DD9"/>
    <w:rsid w:val="00C76FD4"/>
    <w:rsid w:val="00C839F0"/>
    <w:rsid w:val="00C926A3"/>
    <w:rsid w:val="00C93085"/>
    <w:rsid w:val="00C97E0E"/>
    <w:rsid w:val="00CA171D"/>
    <w:rsid w:val="00CA7FC9"/>
    <w:rsid w:val="00CB0EEC"/>
    <w:rsid w:val="00CB28A9"/>
    <w:rsid w:val="00CB3473"/>
    <w:rsid w:val="00CB3C32"/>
    <w:rsid w:val="00CB4DEB"/>
    <w:rsid w:val="00CB5B10"/>
    <w:rsid w:val="00CB5D1A"/>
    <w:rsid w:val="00CB6B36"/>
    <w:rsid w:val="00CB6FE7"/>
    <w:rsid w:val="00CB7DD3"/>
    <w:rsid w:val="00CC3682"/>
    <w:rsid w:val="00CC59B3"/>
    <w:rsid w:val="00CC5E56"/>
    <w:rsid w:val="00CD1B86"/>
    <w:rsid w:val="00CD3163"/>
    <w:rsid w:val="00CD60B1"/>
    <w:rsid w:val="00CD7F0A"/>
    <w:rsid w:val="00CE35CF"/>
    <w:rsid w:val="00CE5305"/>
    <w:rsid w:val="00CE5C35"/>
    <w:rsid w:val="00CF16A6"/>
    <w:rsid w:val="00CF3CA2"/>
    <w:rsid w:val="00CF3F24"/>
    <w:rsid w:val="00D0164C"/>
    <w:rsid w:val="00D03083"/>
    <w:rsid w:val="00D0350B"/>
    <w:rsid w:val="00D04A49"/>
    <w:rsid w:val="00D05124"/>
    <w:rsid w:val="00D05281"/>
    <w:rsid w:val="00D140F0"/>
    <w:rsid w:val="00D1503B"/>
    <w:rsid w:val="00D21EFF"/>
    <w:rsid w:val="00D22272"/>
    <w:rsid w:val="00D239FA"/>
    <w:rsid w:val="00D24236"/>
    <w:rsid w:val="00D2426E"/>
    <w:rsid w:val="00D34E7E"/>
    <w:rsid w:val="00D37C6E"/>
    <w:rsid w:val="00D404DE"/>
    <w:rsid w:val="00D41348"/>
    <w:rsid w:val="00D417EA"/>
    <w:rsid w:val="00D459C3"/>
    <w:rsid w:val="00D479F4"/>
    <w:rsid w:val="00D502B3"/>
    <w:rsid w:val="00D53680"/>
    <w:rsid w:val="00D55312"/>
    <w:rsid w:val="00D61EC5"/>
    <w:rsid w:val="00D64650"/>
    <w:rsid w:val="00D762C6"/>
    <w:rsid w:val="00D77768"/>
    <w:rsid w:val="00D77B8B"/>
    <w:rsid w:val="00D818D9"/>
    <w:rsid w:val="00D819DC"/>
    <w:rsid w:val="00D84602"/>
    <w:rsid w:val="00D93896"/>
    <w:rsid w:val="00D95E5D"/>
    <w:rsid w:val="00D96A71"/>
    <w:rsid w:val="00D975DA"/>
    <w:rsid w:val="00DA4CD0"/>
    <w:rsid w:val="00DA5D6B"/>
    <w:rsid w:val="00DA6493"/>
    <w:rsid w:val="00DA77E2"/>
    <w:rsid w:val="00DB27A1"/>
    <w:rsid w:val="00DB3BEF"/>
    <w:rsid w:val="00DB7918"/>
    <w:rsid w:val="00DC72D4"/>
    <w:rsid w:val="00DD2679"/>
    <w:rsid w:val="00DD34DA"/>
    <w:rsid w:val="00DD3F60"/>
    <w:rsid w:val="00DD53C0"/>
    <w:rsid w:val="00DD600D"/>
    <w:rsid w:val="00DD632C"/>
    <w:rsid w:val="00DD6F08"/>
    <w:rsid w:val="00DD75EE"/>
    <w:rsid w:val="00DE10A2"/>
    <w:rsid w:val="00DE7322"/>
    <w:rsid w:val="00DF0F37"/>
    <w:rsid w:val="00DF2C68"/>
    <w:rsid w:val="00DF4EAD"/>
    <w:rsid w:val="00DF7616"/>
    <w:rsid w:val="00E03099"/>
    <w:rsid w:val="00E046D1"/>
    <w:rsid w:val="00E06C9C"/>
    <w:rsid w:val="00E10BCD"/>
    <w:rsid w:val="00E10F1E"/>
    <w:rsid w:val="00E124D1"/>
    <w:rsid w:val="00E1554C"/>
    <w:rsid w:val="00E175DA"/>
    <w:rsid w:val="00E21F90"/>
    <w:rsid w:val="00E23880"/>
    <w:rsid w:val="00E24E1C"/>
    <w:rsid w:val="00E25D64"/>
    <w:rsid w:val="00E2620B"/>
    <w:rsid w:val="00E26667"/>
    <w:rsid w:val="00E27B8B"/>
    <w:rsid w:val="00E32CFF"/>
    <w:rsid w:val="00E337EB"/>
    <w:rsid w:val="00E35B8C"/>
    <w:rsid w:val="00E40752"/>
    <w:rsid w:val="00E47289"/>
    <w:rsid w:val="00E56D19"/>
    <w:rsid w:val="00E579FD"/>
    <w:rsid w:val="00E60398"/>
    <w:rsid w:val="00E660F9"/>
    <w:rsid w:val="00E66D31"/>
    <w:rsid w:val="00E71745"/>
    <w:rsid w:val="00E71EFC"/>
    <w:rsid w:val="00E737DE"/>
    <w:rsid w:val="00E83280"/>
    <w:rsid w:val="00E84C74"/>
    <w:rsid w:val="00E84CED"/>
    <w:rsid w:val="00E852BE"/>
    <w:rsid w:val="00E85F19"/>
    <w:rsid w:val="00E9277E"/>
    <w:rsid w:val="00E974BC"/>
    <w:rsid w:val="00EA589E"/>
    <w:rsid w:val="00EA60FB"/>
    <w:rsid w:val="00EA6FC0"/>
    <w:rsid w:val="00EB6BD6"/>
    <w:rsid w:val="00EC0443"/>
    <w:rsid w:val="00EC10CF"/>
    <w:rsid w:val="00EC256D"/>
    <w:rsid w:val="00ED3BB5"/>
    <w:rsid w:val="00ED4045"/>
    <w:rsid w:val="00ED6139"/>
    <w:rsid w:val="00ED75AD"/>
    <w:rsid w:val="00EE1A5F"/>
    <w:rsid w:val="00EE1C0F"/>
    <w:rsid w:val="00EE2238"/>
    <w:rsid w:val="00EE7CE6"/>
    <w:rsid w:val="00EF207A"/>
    <w:rsid w:val="00EF62C9"/>
    <w:rsid w:val="00EF7C51"/>
    <w:rsid w:val="00F10D16"/>
    <w:rsid w:val="00F13AD7"/>
    <w:rsid w:val="00F1421B"/>
    <w:rsid w:val="00F20154"/>
    <w:rsid w:val="00F20FBF"/>
    <w:rsid w:val="00F21BF2"/>
    <w:rsid w:val="00F221CD"/>
    <w:rsid w:val="00F225FE"/>
    <w:rsid w:val="00F24941"/>
    <w:rsid w:val="00F3167B"/>
    <w:rsid w:val="00F32869"/>
    <w:rsid w:val="00F339A8"/>
    <w:rsid w:val="00F35B5E"/>
    <w:rsid w:val="00F375AE"/>
    <w:rsid w:val="00F477B6"/>
    <w:rsid w:val="00F52935"/>
    <w:rsid w:val="00F52D96"/>
    <w:rsid w:val="00F53292"/>
    <w:rsid w:val="00F558D6"/>
    <w:rsid w:val="00F646CA"/>
    <w:rsid w:val="00F677D7"/>
    <w:rsid w:val="00F70E6A"/>
    <w:rsid w:val="00F70F2E"/>
    <w:rsid w:val="00F7348C"/>
    <w:rsid w:val="00F762AA"/>
    <w:rsid w:val="00F76F9F"/>
    <w:rsid w:val="00F77572"/>
    <w:rsid w:val="00F804A0"/>
    <w:rsid w:val="00F81052"/>
    <w:rsid w:val="00F83387"/>
    <w:rsid w:val="00F839E5"/>
    <w:rsid w:val="00F873FE"/>
    <w:rsid w:val="00F878C9"/>
    <w:rsid w:val="00F900B6"/>
    <w:rsid w:val="00F91AD2"/>
    <w:rsid w:val="00F92326"/>
    <w:rsid w:val="00F94DA1"/>
    <w:rsid w:val="00FA39D9"/>
    <w:rsid w:val="00FA519A"/>
    <w:rsid w:val="00FB31AA"/>
    <w:rsid w:val="00FB3BCD"/>
    <w:rsid w:val="00FC0850"/>
    <w:rsid w:val="00FC2055"/>
    <w:rsid w:val="00FC5E22"/>
    <w:rsid w:val="00FD4691"/>
    <w:rsid w:val="00FD5073"/>
    <w:rsid w:val="00FD670B"/>
    <w:rsid w:val="00FE086D"/>
    <w:rsid w:val="00FE11B2"/>
    <w:rsid w:val="00FE24BE"/>
    <w:rsid w:val="00FE2665"/>
    <w:rsid w:val="00FE48CE"/>
    <w:rsid w:val="00FE6D9B"/>
    <w:rsid w:val="00FE7624"/>
    <w:rsid w:val="00FE77B1"/>
    <w:rsid w:val="00FE7917"/>
    <w:rsid w:val="00FE7D0C"/>
    <w:rsid w:val="00FE7F76"/>
    <w:rsid w:val="00FF21B8"/>
    <w:rsid w:val="00FF2F74"/>
    <w:rsid w:val="00FF2FD1"/>
    <w:rsid w:val="00FF7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E532C"/>
  <w15:docId w15:val="{EA68751F-F079-461E-8DE0-FD2C255A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0C"/>
  </w:style>
  <w:style w:type="paragraph" w:styleId="Heading1">
    <w:name w:val="heading 1"/>
    <w:aliases w:val="SECTION NUMBER"/>
    <w:basedOn w:val="Normal"/>
    <w:next w:val="Normal"/>
    <w:link w:val="Heading1Char"/>
    <w:qFormat/>
    <w:rsid w:val="003735E7"/>
    <w:pPr>
      <w:keepNext/>
      <w:numPr>
        <w:numId w:val="4"/>
      </w:numPr>
      <w:spacing w:before="200"/>
      <w:jc w:val="center"/>
      <w:outlineLvl w:val="0"/>
    </w:pPr>
    <w:rPr>
      <w:rFonts w:ascii="Arial" w:hAnsi="Arial"/>
      <w:b/>
      <w:caps/>
    </w:rPr>
  </w:style>
  <w:style w:type="paragraph" w:styleId="Heading2">
    <w:name w:val="heading 2"/>
    <w:basedOn w:val="Normal"/>
    <w:next w:val="Heading3"/>
    <w:link w:val="Heading2Char"/>
    <w:autoRedefine/>
    <w:qFormat/>
    <w:rsid w:val="003735E7"/>
    <w:pPr>
      <w:keepNext/>
      <w:numPr>
        <w:ilvl w:val="1"/>
        <w:numId w:val="4"/>
      </w:numPr>
      <w:spacing w:before="480" w:after="240"/>
      <w:ind w:left="0"/>
      <w:outlineLvl w:val="1"/>
    </w:pPr>
    <w:rPr>
      <w:rFonts w:ascii="Arial" w:hAnsi="Arial"/>
      <w:b/>
      <w:caps/>
    </w:rPr>
  </w:style>
  <w:style w:type="paragraph" w:styleId="Heading3">
    <w:name w:val="heading 3"/>
    <w:basedOn w:val="Normal"/>
    <w:next w:val="Heading4"/>
    <w:link w:val="Heading3Char"/>
    <w:autoRedefine/>
    <w:qFormat/>
    <w:rsid w:val="003735E7"/>
    <w:pPr>
      <w:keepNext/>
      <w:numPr>
        <w:ilvl w:val="2"/>
        <w:numId w:val="4"/>
      </w:numPr>
      <w:tabs>
        <w:tab w:val="clear" w:pos="3150"/>
        <w:tab w:val="num" w:pos="720"/>
      </w:tabs>
      <w:spacing w:before="200"/>
      <w:ind w:left="720"/>
      <w:outlineLvl w:val="2"/>
    </w:pPr>
    <w:rPr>
      <w:rFonts w:ascii="Arial" w:hAnsi="Arial"/>
      <w:caps/>
    </w:rPr>
  </w:style>
  <w:style w:type="paragraph" w:styleId="Heading4">
    <w:name w:val="heading 4"/>
    <w:basedOn w:val="Normal"/>
    <w:next w:val="Normal"/>
    <w:link w:val="Heading4Char"/>
    <w:uiPriority w:val="9"/>
    <w:semiHidden/>
    <w:unhideWhenUsed/>
    <w:qFormat/>
    <w:rsid w:val="003735E7"/>
    <w:pPr>
      <w:keepNext/>
      <w:keepLines/>
      <w:spacing w:before="40"/>
      <w:outlineLvl w:val="3"/>
    </w:pPr>
    <w:rPr>
      <w:rFonts w:ascii="Cambria" w:hAnsi="Cambria"/>
      <w:i/>
      <w:iCs/>
      <w:color w:val="365F91"/>
    </w:rPr>
  </w:style>
  <w:style w:type="paragraph" w:styleId="Heading5">
    <w:name w:val="heading 5"/>
    <w:basedOn w:val="Normal"/>
    <w:link w:val="Heading5Char"/>
    <w:qFormat/>
    <w:rsid w:val="003735E7"/>
    <w:pPr>
      <w:numPr>
        <w:ilvl w:val="4"/>
        <w:numId w:val="4"/>
      </w:numPr>
      <w:tabs>
        <w:tab w:val="left" w:pos="1440"/>
      </w:tabs>
      <w:spacing w:before="200"/>
      <w:jc w:val="both"/>
      <w:outlineLvl w:val="4"/>
    </w:pPr>
    <w:rPr>
      <w:rFonts w:ascii="Arial" w:hAnsi="Arial"/>
    </w:rPr>
  </w:style>
  <w:style w:type="paragraph" w:styleId="Heading6">
    <w:name w:val="heading 6"/>
    <w:basedOn w:val="Heading5"/>
    <w:link w:val="Heading6Char"/>
    <w:qFormat/>
    <w:rsid w:val="003735E7"/>
    <w:pPr>
      <w:numPr>
        <w:ilvl w:val="5"/>
      </w:numPr>
      <w:outlineLvl w:val="5"/>
    </w:pPr>
  </w:style>
  <w:style w:type="paragraph" w:styleId="Heading7">
    <w:name w:val="heading 7"/>
    <w:basedOn w:val="Heading6"/>
    <w:link w:val="Heading7Char"/>
    <w:qFormat/>
    <w:rsid w:val="003735E7"/>
    <w:pPr>
      <w:numPr>
        <w:ilvl w:val="6"/>
      </w:numPr>
      <w:outlineLvl w:val="6"/>
    </w:pPr>
  </w:style>
  <w:style w:type="paragraph" w:styleId="Heading8">
    <w:name w:val="heading 8"/>
    <w:basedOn w:val="Heading7"/>
    <w:link w:val="Heading8Char"/>
    <w:qFormat/>
    <w:rsid w:val="003735E7"/>
    <w:pPr>
      <w:numPr>
        <w:ilvl w:val="7"/>
      </w:numPr>
      <w:outlineLvl w:val="7"/>
    </w:pPr>
  </w:style>
  <w:style w:type="paragraph" w:styleId="Heading9">
    <w:name w:val="heading 9"/>
    <w:aliases w:val="Heading-Section"/>
    <w:basedOn w:val="Heading8"/>
    <w:link w:val="Heading9Char"/>
    <w:autoRedefine/>
    <w:qFormat/>
    <w:rsid w:val="003735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6E4E4C"/>
  </w:style>
  <w:style w:type="paragraph" w:styleId="BalloonText">
    <w:name w:val="Balloon Text"/>
    <w:basedOn w:val="Normal"/>
    <w:semiHidden/>
    <w:rsid w:val="00BB03E3"/>
    <w:rPr>
      <w:rFonts w:ascii="Tahoma" w:hAnsi="Tahoma" w:cs="Tahoma"/>
      <w:sz w:val="16"/>
      <w:szCs w:val="16"/>
    </w:rPr>
  </w:style>
  <w:style w:type="table" w:styleId="TableGrid">
    <w:name w:val="Table Grid"/>
    <w:basedOn w:val="TableNormal"/>
    <w:uiPriority w:val="39"/>
    <w:rsid w:val="00E974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470B9"/>
    <w:pPr>
      <w:ind w:left="720"/>
    </w:pPr>
  </w:style>
  <w:style w:type="character" w:styleId="Hyperlink">
    <w:name w:val="Hyperlink"/>
    <w:unhideWhenUsed/>
    <w:rsid w:val="00721120"/>
    <w:rPr>
      <w:color w:val="0000FF"/>
      <w:u w:val="single"/>
    </w:rPr>
  </w:style>
  <w:style w:type="character" w:customStyle="1" w:styleId="FooterChar">
    <w:name w:val="Footer Char"/>
    <w:basedOn w:val="DefaultParagraphFont"/>
    <w:link w:val="Footer"/>
    <w:rsid w:val="00626BCF"/>
  </w:style>
  <w:style w:type="paragraph" w:customStyle="1" w:styleId="Normal0">
    <w:name w:val="[Normal]"/>
    <w:rsid w:val="00BB449D"/>
    <w:rPr>
      <w:rFonts w:ascii="Arial" w:eastAsia="Arial" w:hAnsi="Arial"/>
      <w:sz w:val="24"/>
    </w:rPr>
  </w:style>
  <w:style w:type="character" w:customStyle="1" w:styleId="Keyword">
    <w:name w:val="Keyword"/>
    <w:rsid w:val="00BB449D"/>
    <w:rPr>
      <w:rFonts w:ascii="Arial" w:eastAsia="Arial" w:hAnsi="Arial"/>
      <w:color w:val="000000"/>
      <w:sz w:val="20"/>
    </w:rPr>
  </w:style>
  <w:style w:type="character" w:customStyle="1" w:styleId="HeaderChar">
    <w:name w:val="Header Char"/>
    <w:link w:val="Header"/>
    <w:rsid w:val="00BB449D"/>
  </w:style>
  <w:style w:type="paragraph" w:customStyle="1" w:styleId="ART2">
    <w:name w:val="ART2"/>
    <w:basedOn w:val="Normal"/>
    <w:rsid w:val="00884E5E"/>
    <w:pPr>
      <w:numPr>
        <w:numId w:val="1"/>
      </w:numPr>
    </w:pPr>
  </w:style>
  <w:style w:type="paragraph" w:customStyle="1" w:styleId="1">
    <w:name w:val="1"/>
    <w:basedOn w:val="Normal"/>
    <w:rsid w:val="00884E5E"/>
    <w:pPr>
      <w:numPr>
        <w:ilvl w:val="1"/>
        <w:numId w:val="1"/>
      </w:numPr>
    </w:pPr>
  </w:style>
  <w:style w:type="paragraph" w:customStyle="1" w:styleId="2">
    <w:name w:val="2"/>
    <w:basedOn w:val="Normal"/>
    <w:rsid w:val="00884E5E"/>
    <w:pPr>
      <w:numPr>
        <w:ilvl w:val="2"/>
        <w:numId w:val="1"/>
      </w:numPr>
    </w:pPr>
  </w:style>
  <w:style w:type="paragraph" w:customStyle="1" w:styleId="ART1">
    <w:name w:val="ART1"/>
    <w:basedOn w:val="Normal"/>
    <w:rsid w:val="00884E5E"/>
    <w:pPr>
      <w:numPr>
        <w:ilvl w:val="3"/>
        <w:numId w:val="1"/>
      </w:numPr>
    </w:pPr>
  </w:style>
  <w:style w:type="character" w:styleId="CommentReference">
    <w:name w:val="annotation reference"/>
    <w:semiHidden/>
    <w:rsid w:val="0044694E"/>
    <w:rPr>
      <w:sz w:val="16"/>
      <w:szCs w:val="16"/>
    </w:rPr>
  </w:style>
  <w:style w:type="paragraph" w:styleId="CommentText">
    <w:name w:val="annotation text"/>
    <w:basedOn w:val="Normal"/>
    <w:link w:val="CommentTextChar"/>
    <w:rsid w:val="0044694E"/>
    <w:rPr>
      <w:rFonts w:ascii="Arial" w:hAnsi="Arial" w:cs="Arial"/>
      <w:snapToGrid w:val="0"/>
    </w:rPr>
  </w:style>
  <w:style w:type="character" w:customStyle="1" w:styleId="CommentTextChar">
    <w:name w:val="Comment Text Char"/>
    <w:link w:val="CommentText"/>
    <w:rsid w:val="0044694E"/>
    <w:rPr>
      <w:rFonts w:ascii="Arial" w:hAnsi="Arial" w:cs="Arial"/>
      <w:snapToGrid w:val="0"/>
    </w:rPr>
  </w:style>
  <w:style w:type="paragraph" w:customStyle="1" w:styleId="SPECPARANUM1">
    <w:name w:val="SPEC PARA NUM [1]"/>
    <w:basedOn w:val="Normal"/>
    <w:next w:val="SPECPARANUM2"/>
    <w:rsid w:val="0044694E"/>
    <w:pPr>
      <w:numPr>
        <w:numId w:val="2"/>
      </w:numPr>
      <w:spacing w:before="120"/>
    </w:pPr>
    <w:rPr>
      <w:rFonts w:ascii="Arial" w:hAnsi="Arial" w:cs="Lucida Sans Unicode"/>
      <w:snapToGrid w:val="0"/>
    </w:rPr>
  </w:style>
  <w:style w:type="paragraph" w:customStyle="1" w:styleId="SPECPARANUM2">
    <w:name w:val="SPEC PARA NUM [2]"/>
    <w:basedOn w:val="Normal"/>
    <w:rsid w:val="0044694E"/>
    <w:pPr>
      <w:keepNext/>
      <w:keepLines/>
      <w:numPr>
        <w:ilvl w:val="1"/>
        <w:numId w:val="2"/>
      </w:numPr>
      <w:spacing w:before="240"/>
    </w:pPr>
    <w:rPr>
      <w:rFonts w:ascii="Arial" w:hAnsi="Arial" w:cs="Arial"/>
      <w:snapToGrid w:val="0"/>
    </w:rPr>
  </w:style>
  <w:style w:type="paragraph" w:customStyle="1" w:styleId="SPECPARANUM3">
    <w:name w:val="SPEC PARA NUM [3]"/>
    <w:basedOn w:val="Normal"/>
    <w:rsid w:val="0044694E"/>
    <w:pPr>
      <w:numPr>
        <w:ilvl w:val="2"/>
        <w:numId w:val="2"/>
      </w:numPr>
      <w:spacing w:before="120"/>
    </w:pPr>
    <w:rPr>
      <w:rFonts w:ascii="Arial" w:hAnsi="Arial" w:cs="Arial"/>
      <w:snapToGrid w:val="0"/>
    </w:rPr>
  </w:style>
  <w:style w:type="paragraph" w:customStyle="1" w:styleId="SPECPARANUM4">
    <w:name w:val="SPEC PARA NUM [4]"/>
    <w:basedOn w:val="Normal"/>
    <w:link w:val="SPECPARANUM4Char"/>
    <w:rsid w:val="0044694E"/>
    <w:pPr>
      <w:numPr>
        <w:ilvl w:val="3"/>
        <w:numId w:val="2"/>
      </w:numPr>
      <w:spacing w:before="120"/>
      <w:contextualSpacing/>
    </w:pPr>
    <w:rPr>
      <w:rFonts w:ascii="Arial" w:hAnsi="Arial" w:cs="Arial"/>
      <w:snapToGrid w:val="0"/>
      <w:color w:val="000000"/>
      <w:szCs w:val="24"/>
    </w:rPr>
  </w:style>
  <w:style w:type="paragraph" w:customStyle="1" w:styleId="SPECPARANUM5">
    <w:name w:val="SPEC PARA NUM [5]"/>
    <w:basedOn w:val="Normal"/>
    <w:rsid w:val="0044694E"/>
    <w:pPr>
      <w:widowControl w:val="0"/>
      <w:numPr>
        <w:ilvl w:val="4"/>
        <w:numId w:val="2"/>
      </w:numPr>
      <w:spacing w:before="120"/>
      <w:contextualSpacing/>
    </w:pPr>
    <w:rPr>
      <w:rFonts w:ascii="Arial" w:hAnsi="Arial" w:cs="Lucida Sans Unicode"/>
      <w:snapToGrid w:val="0"/>
    </w:rPr>
  </w:style>
  <w:style w:type="paragraph" w:customStyle="1" w:styleId="SPECPARANUM6">
    <w:name w:val="SPEC PARA NUM [6]"/>
    <w:basedOn w:val="Normal"/>
    <w:rsid w:val="0044694E"/>
    <w:pPr>
      <w:widowControl w:val="0"/>
      <w:numPr>
        <w:ilvl w:val="5"/>
        <w:numId w:val="2"/>
      </w:numPr>
      <w:spacing w:before="120"/>
      <w:contextualSpacing/>
    </w:pPr>
    <w:rPr>
      <w:rFonts w:ascii="Arial" w:hAnsi="Arial" w:cs="Lucida Sans Unicode"/>
      <w:snapToGrid w:val="0"/>
    </w:rPr>
  </w:style>
  <w:style w:type="character" w:customStyle="1" w:styleId="SPECPARANUM4Char">
    <w:name w:val="SPEC PARA NUM [4] Char"/>
    <w:link w:val="SPECPARANUM4"/>
    <w:rsid w:val="0044694E"/>
    <w:rPr>
      <w:rFonts w:ascii="Arial" w:hAnsi="Arial" w:cs="Arial"/>
      <w:snapToGrid w:val="0"/>
      <w:color w:val="000000"/>
      <w:szCs w:val="24"/>
    </w:rPr>
  </w:style>
  <w:style w:type="paragraph" w:customStyle="1" w:styleId="SPECPARANUM7">
    <w:name w:val="SPEC PARA NUM [7]"/>
    <w:basedOn w:val="SPECPARANUM6"/>
    <w:next w:val="SPECPARANUM6"/>
    <w:qFormat/>
    <w:rsid w:val="0044694E"/>
    <w:pPr>
      <w:numPr>
        <w:ilvl w:val="6"/>
      </w:numPr>
      <w:spacing w:before="0"/>
    </w:pPr>
    <w:rPr>
      <w:snapToGrid/>
    </w:rPr>
  </w:style>
  <w:style w:type="paragraph" w:styleId="Caption">
    <w:name w:val="caption"/>
    <w:basedOn w:val="Normal"/>
    <w:next w:val="Normal"/>
    <w:unhideWhenUsed/>
    <w:qFormat/>
    <w:rsid w:val="006542A6"/>
    <w:pPr>
      <w:spacing w:after="200"/>
    </w:pPr>
    <w:rPr>
      <w:rFonts w:ascii="Arial" w:hAnsi="Arial" w:cs="Arial"/>
      <w:i/>
      <w:iCs/>
      <w:snapToGrid w:val="0"/>
      <w:sz w:val="18"/>
      <w:szCs w:val="18"/>
    </w:rPr>
  </w:style>
  <w:style w:type="paragraph" w:styleId="CommentSubject">
    <w:name w:val="annotation subject"/>
    <w:basedOn w:val="CommentText"/>
    <w:next w:val="CommentText"/>
    <w:link w:val="CommentSubjectChar"/>
    <w:uiPriority w:val="99"/>
    <w:semiHidden/>
    <w:unhideWhenUsed/>
    <w:rsid w:val="002F0F0E"/>
    <w:rPr>
      <w:rFonts w:ascii="Times New Roman" w:hAnsi="Times New Roman" w:cs="Times New Roman"/>
      <w:b/>
      <w:bCs/>
      <w:snapToGrid/>
    </w:rPr>
  </w:style>
  <w:style w:type="character" w:customStyle="1" w:styleId="CommentSubjectChar">
    <w:name w:val="Comment Subject Char"/>
    <w:link w:val="CommentSubject"/>
    <w:uiPriority w:val="99"/>
    <w:semiHidden/>
    <w:rsid w:val="002F0F0E"/>
    <w:rPr>
      <w:rFonts w:ascii="Arial" w:hAnsi="Arial" w:cs="Arial"/>
      <w:b/>
      <w:bCs/>
      <w:snapToGrid/>
    </w:rPr>
  </w:style>
  <w:style w:type="character" w:customStyle="1" w:styleId="Heading1Char">
    <w:name w:val="Heading 1 Char"/>
    <w:aliases w:val="SECTION NUMBER Char"/>
    <w:link w:val="Heading1"/>
    <w:rsid w:val="003735E7"/>
    <w:rPr>
      <w:rFonts w:ascii="Arial" w:hAnsi="Arial"/>
      <w:b/>
      <w:caps/>
    </w:rPr>
  </w:style>
  <w:style w:type="character" w:customStyle="1" w:styleId="Heading2Char">
    <w:name w:val="Heading 2 Char"/>
    <w:link w:val="Heading2"/>
    <w:rsid w:val="003735E7"/>
    <w:rPr>
      <w:rFonts w:ascii="Arial" w:hAnsi="Arial"/>
      <w:b/>
      <w:caps/>
    </w:rPr>
  </w:style>
  <w:style w:type="character" w:customStyle="1" w:styleId="Heading3Char">
    <w:name w:val="Heading 3 Char"/>
    <w:link w:val="Heading3"/>
    <w:rsid w:val="003735E7"/>
    <w:rPr>
      <w:rFonts w:ascii="Arial" w:hAnsi="Arial"/>
      <w:caps/>
    </w:rPr>
  </w:style>
  <w:style w:type="character" w:customStyle="1" w:styleId="Heading5Char">
    <w:name w:val="Heading 5 Char"/>
    <w:link w:val="Heading5"/>
    <w:rsid w:val="003735E7"/>
    <w:rPr>
      <w:rFonts w:ascii="Arial" w:hAnsi="Arial"/>
    </w:rPr>
  </w:style>
  <w:style w:type="character" w:customStyle="1" w:styleId="Heading6Char">
    <w:name w:val="Heading 6 Char"/>
    <w:link w:val="Heading6"/>
    <w:rsid w:val="003735E7"/>
    <w:rPr>
      <w:rFonts w:ascii="Arial" w:hAnsi="Arial"/>
    </w:rPr>
  </w:style>
  <w:style w:type="character" w:customStyle="1" w:styleId="Heading7Char">
    <w:name w:val="Heading 7 Char"/>
    <w:link w:val="Heading7"/>
    <w:rsid w:val="003735E7"/>
    <w:rPr>
      <w:rFonts w:ascii="Arial" w:hAnsi="Arial"/>
    </w:rPr>
  </w:style>
  <w:style w:type="character" w:customStyle="1" w:styleId="Heading8Char">
    <w:name w:val="Heading 8 Char"/>
    <w:link w:val="Heading8"/>
    <w:rsid w:val="003735E7"/>
    <w:rPr>
      <w:rFonts w:ascii="Arial" w:hAnsi="Arial"/>
    </w:rPr>
  </w:style>
  <w:style w:type="character" w:customStyle="1" w:styleId="Heading9Char">
    <w:name w:val="Heading 9 Char"/>
    <w:aliases w:val="Heading-Section Char"/>
    <w:link w:val="Heading9"/>
    <w:rsid w:val="003735E7"/>
    <w:rPr>
      <w:rFonts w:ascii="Arial" w:hAnsi="Arial"/>
    </w:rPr>
  </w:style>
  <w:style w:type="character" w:customStyle="1" w:styleId="Heading4Char">
    <w:name w:val="Heading 4 Char"/>
    <w:link w:val="Heading4"/>
    <w:uiPriority w:val="9"/>
    <w:semiHidden/>
    <w:rsid w:val="003735E7"/>
    <w:rPr>
      <w:rFonts w:ascii="Cambria" w:eastAsia="Times New Roman" w:hAnsi="Cambria" w:cs="Times New Roman"/>
      <w:i/>
      <w:iCs/>
      <w:color w:val="365F91"/>
    </w:rPr>
  </w:style>
  <w:style w:type="character" w:styleId="FollowedHyperlink">
    <w:name w:val="FollowedHyperlink"/>
    <w:uiPriority w:val="99"/>
    <w:semiHidden/>
    <w:unhideWhenUsed/>
    <w:rsid w:val="001D3A58"/>
    <w:rPr>
      <w:color w:val="800080"/>
      <w:u w:val="single"/>
    </w:rPr>
  </w:style>
  <w:style w:type="paragraph" w:styleId="Revision">
    <w:name w:val="Revision"/>
    <w:hidden/>
    <w:uiPriority w:val="99"/>
    <w:semiHidden/>
    <w:rsid w:val="00A416A0"/>
  </w:style>
  <w:style w:type="character" w:styleId="UnresolvedMention">
    <w:name w:val="Unresolved Mention"/>
    <w:uiPriority w:val="99"/>
    <w:semiHidden/>
    <w:unhideWhenUsed/>
    <w:rsid w:val="00251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013564">
      <w:bodyDiv w:val="1"/>
      <w:marLeft w:val="0"/>
      <w:marRight w:val="0"/>
      <w:marTop w:val="0"/>
      <w:marBottom w:val="0"/>
      <w:divBdr>
        <w:top w:val="none" w:sz="0" w:space="0" w:color="auto"/>
        <w:left w:val="none" w:sz="0" w:space="0" w:color="auto"/>
        <w:bottom w:val="none" w:sz="0" w:space="0" w:color="auto"/>
        <w:right w:val="none" w:sz="0" w:space="0" w:color="auto"/>
      </w:divBdr>
    </w:div>
    <w:div w:id="1061634711">
      <w:bodyDiv w:val="1"/>
      <w:marLeft w:val="0"/>
      <w:marRight w:val="0"/>
      <w:marTop w:val="0"/>
      <w:marBottom w:val="0"/>
      <w:divBdr>
        <w:top w:val="none" w:sz="0" w:space="0" w:color="auto"/>
        <w:left w:val="none" w:sz="0" w:space="0" w:color="auto"/>
        <w:bottom w:val="none" w:sz="0" w:space="0" w:color="auto"/>
        <w:right w:val="none" w:sz="0" w:space="0" w:color="auto"/>
      </w:divBdr>
    </w:div>
    <w:div w:id="1315601307">
      <w:bodyDiv w:val="1"/>
      <w:marLeft w:val="0"/>
      <w:marRight w:val="0"/>
      <w:marTop w:val="0"/>
      <w:marBottom w:val="0"/>
      <w:divBdr>
        <w:top w:val="none" w:sz="0" w:space="0" w:color="auto"/>
        <w:left w:val="none" w:sz="0" w:space="0" w:color="auto"/>
        <w:bottom w:val="none" w:sz="0" w:space="0" w:color="auto"/>
        <w:right w:val="none" w:sz="0" w:space="0" w:color="auto"/>
      </w:divBdr>
    </w:div>
    <w:div w:id="1632590991">
      <w:bodyDiv w:val="1"/>
      <w:marLeft w:val="0"/>
      <w:marRight w:val="0"/>
      <w:marTop w:val="0"/>
      <w:marBottom w:val="0"/>
      <w:divBdr>
        <w:top w:val="none" w:sz="0" w:space="0" w:color="auto"/>
        <w:left w:val="none" w:sz="0" w:space="0" w:color="auto"/>
        <w:bottom w:val="none" w:sz="0" w:space="0" w:color="auto"/>
        <w:right w:val="none" w:sz="0" w:space="0" w:color="auto"/>
      </w:divBdr>
    </w:div>
    <w:div w:id="1916477610">
      <w:bodyDiv w:val="1"/>
      <w:marLeft w:val="0"/>
      <w:marRight w:val="0"/>
      <w:marTop w:val="0"/>
      <w:marBottom w:val="0"/>
      <w:divBdr>
        <w:top w:val="none" w:sz="0" w:space="0" w:color="auto"/>
        <w:left w:val="none" w:sz="0" w:space="0" w:color="auto"/>
        <w:bottom w:val="none" w:sz="0" w:space="0" w:color="auto"/>
        <w:right w:val="none" w:sz="0" w:space="0" w:color="auto"/>
      </w:divBdr>
    </w:div>
    <w:div w:id="21076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stainability.uw.edu/files/docs/240701-uw-gbs-v2-phase-i-final.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4A5E8664182064E8C0D4C23C5B178CA" ma:contentTypeVersion="10" ma:contentTypeDescription="Create a new document." ma:contentTypeScope="" ma:versionID="ed3bbe09cf71cc45c72e56c0a635fb6a">
  <xsd:schema xmlns:xsd="http://www.w3.org/2001/XMLSchema" xmlns:xs="http://www.w3.org/2001/XMLSchema" xmlns:p="http://schemas.microsoft.com/office/2006/metadata/properties" xmlns:ns2="6b61bd86-16e5-4acc-a76c-13869bca2fa7" xmlns:ns3="801cc8c0-4621-43b0-afce-2e2348d6bd3c" targetNamespace="http://schemas.microsoft.com/office/2006/metadata/properties" ma:root="true" ma:fieldsID="251021c89cecbee5728a6f891de94ce7" ns2:_="" ns3:_="">
    <xsd:import namespace="6b61bd86-16e5-4acc-a76c-13869bca2fa7"/>
    <xsd:import namespace="801cc8c0-4621-43b0-afce-2e2348d6b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bd86-16e5-4acc-a76c-13869bca2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1cc8c0-4621-43b0-afce-2e2348d6bd3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D04E6-1668-4379-9DFA-70E1B4C35F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D9ED4F-5CB2-4242-9EFF-ED21264D96ED}">
  <ds:schemaRefs>
    <ds:schemaRef ds:uri="http://schemas.openxmlformats.org/officeDocument/2006/bibliography"/>
  </ds:schemaRefs>
</ds:datastoreItem>
</file>

<file path=customXml/itemProps3.xml><?xml version="1.0" encoding="utf-8"?>
<ds:datastoreItem xmlns:ds="http://schemas.openxmlformats.org/officeDocument/2006/customXml" ds:itemID="{037BAE17-9450-40FA-8BE4-C645E231378E}">
  <ds:schemaRefs>
    <ds:schemaRef ds:uri="http://schemas.microsoft.com/sharepoint/v3/contenttype/forms"/>
  </ds:schemaRefs>
</ds:datastoreItem>
</file>

<file path=customXml/itemProps4.xml><?xml version="1.0" encoding="utf-8"?>
<ds:datastoreItem xmlns:ds="http://schemas.openxmlformats.org/officeDocument/2006/customXml" ds:itemID="{BBAFFF1F-2209-4634-974D-7BD14D6B1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bd86-16e5-4acc-a76c-13869bca2fa7"/>
    <ds:schemaRef ds:uri="801cc8c0-4621-43b0-afce-2e2348d6b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11989</CharactersWithSpaces>
  <SharedDoc>false</SharedDoc>
  <HLinks>
    <vt:vector size="48" baseType="variant">
      <vt:variant>
        <vt:i4>1704015</vt:i4>
      </vt:variant>
      <vt:variant>
        <vt:i4>30</vt:i4>
      </vt:variant>
      <vt:variant>
        <vt:i4>0</vt:i4>
      </vt:variant>
      <vt:variant>
        <vt:i4>5</vt:i4>
      </vt:variant>
      <vt:variant>
        <vt:lpwstr>http://www.usgbc.org/resources/low-emitting-materials-third-party-certification-table</vt:lpwstr>
      </vt:variant>
      <vt:variant>
        <vt:lpwstr/>
      </vt:variant>
      <vt:variant>
        <vt:i4>851971</vt:i4>
      </vt:variant>
      <vt:variant>
        <vt:i4>21</vt:i4>
      </vt:variant>
      <vt:variant>
        <vt:i4>0</vt:i4>
      </vt:variant>
      <vt:variant>
        <vt:i4>5</vt:i4>
      </vt:variant>
      <vt:variant>
        <vt:lpwstr>https://www.aqmd.gov/docs/default-source/rule-book/reg-xi/rule-1168.pdf?sfvrsn=9</vt:lpwstr>
      </vt:variant>
      <vt:variant>
        <vt:lpwstr/>
      </vt:variant>
      <vt:variant>
        <vt:i4>6094859</vt:i4>
      </vt:variant>
      <vt:variant>
        <vt:i4>18</vt:i4>
      </vt:variant>
      <vt:variant>
        <vt:i4>0</vt:i4>
      </vt:variant>
      <vt:variant>
        <vt:i4>5</vt:i4>
      </vt:variant>
      <vt:variant>
        <vt:lpwstr>https://www.aqmd.gov/home/rules-compliance/compliance/vocs/architectural-coatings/tos</vt:lpwstr>
      </vt:variant>
      <vt:variant>
        <vt:lpwstr/>
      </vt:variant>
      <vt:variant>
        <vt:i4>2424955</vt:i4>
      </vt:variant>
      <vt:variant>
        <vt:i4>15</vt:i4>
      </vt:variant>
      <vt:variant>
        <vt:i4>0</vt:i4>
      </vt:variant>
      <vt:variant>
        <vt:i4>5</vt:i4>
      </vt:variant>
      <vt:variant>
        <vt:lpwstr>https://ww2.arb.ca.gov/our-work/programs/coatings/architectural-coatings/voc-limits</vt:lpwstr>
      </vt:variant>
      <vt:variant>
        <vt:lpwstr/>
      </vt:variant>
      <vt:variant>
        <vt:i4>4784221</vt:i4>
      </vt:variant>
      <vt:variant>
        <vt:i4>9</vt:i4>
      </vt:variant>
      <vt:variant>
        <vt:i4>0</vt:i4>
      </vt:variant>
      <vt:variant>
        <vt:i4>5</vt:i4>
      </vt:variant>
      <vt:variant>
        <vt:lpwstr>https://www.usgbc.org/leedonline/</vt:lpwstr>
      </vt:variant>
      <vt:variant>
        <vt:lpwstr/>
      </vt:variant>
      <vt:variant>
        <vt:i4>8257584</vt:i4>
      </vt:variant>
      <vt:variant>
        <vt:i4>6</vt:i4>
      </vt:variant>
      <vt:variant>
        <vt:i4>0</vt:i4>
      </vt:variant>
      <vt:variant>
        <vt:i4>5</vt:i4>
      </vt:variant>
      <vt:variant>
        <vt:lpwstr>https://new.usgbc.org/leed-v41</vt:lpwstr>
      </vt:variant>
      <vt:variant>
        <vt:lpwstr/>
      </vt:variant>
      <vt:variant>
        <vt:i4>5373981</vt:i4>
      </vt:variant>
      <vt:variant>
        <vt:i4>3</vt:i4>
      </vt:variant>
      <vt:variant>
        <vt:i4>0</vt:i4>
      </vt:variant>
      <vt:variant>
        <vt:i4>5</vt:i4>
      </vt:variant>
      <vt:variant>
        <vt:lpwstr>http://www.usgbc.org/</vt:lpwstr>
      </vt:variant>
      <vt:variant>
        <vt:lpwstr/>
      </vt:variant>
      <vt:variant>
        <vt:i4>3145779</vt:i4>
      </vt:variant>
      <vt:variant>
        <vt:i4>0</vt:i4>
      </vt:variant>
      <vt:variant>
        <vt:i4>0</vt:i4>
      </vt:variant>
      <vt:variant>
        <vt:i4>5</vt:i4>
      </vt:variant>
      <vt:variant>
        <vt:lpwstr>https://sustainability.uw.edu/files/docs/240701-uw-gbs-v2-phase-i-final.pdf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Allyson Jackovics</dc:creator>
  <cp:keywords/>
  <cp:lastModifiedBy>Cindy Magruder</cp:lastModifiedBy>
  <cp:revision>4</cp:revision>
  <cp:lastPrinted>2009-04-10T18:02:00Z</cp:lastPrinted>
  <dcterms:created xsi:type="dcterms:W3CDTF">2026-07-14T21:57:00Z</dcterms:created>
  <dcterms:modified xsi:type="dcterms:W3CDTF">2026-07-14T23:52:00Z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0x01010064A5E8664182064E8C0D4C23C5B178CA</vt:lpwstr>
  </property>
</Properties>
</file>